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611B328A" w:rsidR="00DA7404" w:rsidRPr="009369EC" w:rsidRDefault="00DA7404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369EC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  Warszawa, </w:t>
      </w:r>
      <w:r w:rsidR="00B42C32">
        <w:rPr>
          <w:rFonts w:ascii="Calibri" w:hAnsi="Calibri" w:cs="Calibri"/>
          <w:color w:val="000000" w:themeColor="text1"/>
          <w:sz w:val="22"/>
          <w:szCs w:val="22"/>
        </w:rPr>
        <w:t>24</w:t>
      </w:r>
      <w:r w:rsidR="009A0991" w:rsidRPr="009369E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652A9" w:rsidRPr="009369EC">
        <w:rPr>
          <w:rFonts w:ascii="Calibri" w:hAnsi="Calibri" w:cs="Calibri"/>
          <w:color w:val="000000" w:themeColor="text1"/>
          <w:sz w:val="22"/>
          <w:szCs w:val="22"/>
        </w:rPr>
        <w:t>lipca</w:t>
      </w:r>
      <w:r w:rsidRPr="009369EC">
        <w:rPr>
          <w:rFonts w:ascii="Calibri" w:hAnsi="Calibri" w:cs="Calibri"/>
          <w:color w:val="000000" w:themeColor="text1"/>
          <w:sz w:val="22"/>
          <w:szCs w:val="22"/>
        </w:rPr>
        <w:t xml:space="preserve"> 202</w:t>
      </w:r>
      <w:r w:rsidR="00FB7B9F" w:rsidRPr="009369EC">
        <w:rPr>
          <w:rFonts w:ascii="Calibri" w:hAnsi="Calibri" w:cs="Calibri"/>
          <w:color w:val="000000" w:themeColor="text1"/>
          <w:sz w:val="22"/>
          <w:szCs w:val="22"/>
        </w:rPr>
        <w:t>3</w:t>
      </w:r>
    </w:p>
    <w:p w14:paraId="08F7FE2C" w14:textId="145AE411" w:rsidR="00410B73" w:rsidRPr="009369EC" w:rsidRDefault="00DA7404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369EC">
        <w:rPr>
          <w:rFonts w:ascii="Calibri" w:hAnsi="Calibri" w:cs="Calibri"/>
          <w:color w:val="000000" w:themeColor="text1"/>
          <w:sz w:val="22"/>
          <w:szCs w:val="22"/>
        </w:rPr>
        <w:t xml:space="preserve">Informacja prasowa               </w:t>
      </w:r>
    </w:p>
    <w:p w14:paraId="7DEC0C88" w14:textId="38B2A219" w:rsidR="00BD67BB" w:rsidRPr="009369EC" w:rsidRDefault="00BD67BB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3801607D" w14:textId="0D669C59" w:rsidR="00242FFF" w:rsidRPr="009369EC" w:rsidRDefault="00F53E29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369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3.000 mkw. </w:t>
      </w:r>
      <w:r w:rsidR="00624D68" w:rsidRPr="009369EC">
        <w:rPr>
          <w:rFonts w:ascii="Calibri" w:hAnsi="Calibri" w:cs="Calibri"/>
          <w:b/>
          <w:bCs/>
          <w:color w:val="000000" w:themeColor="text1"/>
          <w:sz w:val="28"/>
          <w:szCs w:val="28"/>
        </w:rPr>
        <w:t>wynajętych w Diunie</w:t>
      </w:r>
    </w:p>
    <w:p w14:paraId="1AF47EB8" w14:textId="376C8EAF" w:rsidR="0015175A" w:rsidRPr="009369EC" w:rsidRDefault="0015175A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AAA97E1" w14:textId="0D873A37" w:rsidR="004652A9" w:rsidRPr="009369EC" w:rsidRDefault="00624D68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color w:val="000000" w:themeColor="text1"/>
        </w:rPr>
      </w:pPr>
      <w:r w:rsidRPr="009369EC">
        <w:rPr>
          <w:rFonts w:ascii="Calibri" w:hAnsi="Calibri" w:cs="Calibri"/>
          <w:b/>
          <w:bCs/>
          <w:color w:val="000000" w:themeColor="text1"/>
        </w:rPr>
        <w:t xml:space="preserve">Syrena Real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Estate</w:t>
      </w:r>
      <w:proofErr w:type="spellEnd"/>
      <w:r w:rsidRPr="009369EC">
        <w:rPr>
          <w:rFonts w:ascii="Calibri" w:hAnsi="Calibri" w:cs="Calibri"/>
          <w:b/>
          <w:bCs/>
          <w:color w:val="000000" w:themeColor="text1"/>
        </w:rPr>
        <w:t xml:space="preserve"> podpisała umowy najmu na b</w:t>
      </w:r>
      <w:r w:rsidR="00874851" w:rsidRPr="009369EC">
        <w:rPr>
          <w:rFonts w:ascii="Calibri" w:hAnsi="Calibri" w:cs="Calibri"/>
          <w:b/>
          <w:bCs/>
          <w:color w:val="000000" w:themeColor="text1"/>
        </w:rPr>
        <w:t xml:space="preserve">lisko 3.000 mkw. powierzchni </w:t>
      </w:r>
      <w:r w:rsidR="00FE755D" w:rsidRPr="009369EC">
        <w:rPr>
          <w:rFonts w:ascii="Calibri" w:hAnsi="Calibri" w:cs="Calibri"/>
          <w:b/>
          <w:bCs/>
          <w:color w:val="000000" w:themeColor="text1"/>
        </w:rPr>
        <w:t xml:space="preserve">biurowej </w:t>
      </w:r>
      <w:r w:rsidR="008B7918" w:rsidRPr="009369EC">
        <w:rPr>
          <w:rFonts w:ascii="Calibri" w:hAnsi="Calibri" w:cs="Calibri"/>
          <w:b/>
          <w:bCs/>
          <w:color w:val="000000" w:themeColor="text1"/>
        </w:rPr>
        <w:br/>
      </w:r>
      <w:r w:rsidR="00874851" w:rsidRPr="009369EC">
        <w:rPr>
          <w:rFonts w:ascii="Calibri" w:hAnsi="Calibri" w:cs="Calibri"/>
          <w:b/>
          <w:bCs/>
          <w:color w:val="000000" w:themeColor="text1"/>
        </w:rPr>
        <w:t xml:space="preserve">w </w:t>
      </w:r>
      <w:r w:rsidR="00E3695A" w:rsidRPr="009369EC">
        <w:rPr>
          <w:rFonts w:ascii="Calibri" w:hAnsi="Calibri" w:cs="Calibri"/>
          <w:b/>
          <w:bCs/>
          <w:color w:val="000000" w:themeColor="text1"/>
        </w:rPr>
        <w:t xml:space="preserve">zarządzanym przez siebie </w:t>
      </w:r>
      <w:r w:rsidR="00874851" w:rsidRPr="009369EC">
        <w:rPr>
          <w:rFonts w:ascii="Calibri" w:hAnsi="Calibri" w:cs="Calibri"/>
          <w:b/>
          <w:bCs/>
          <w:color w:val="000000" w:themeColor="text1"/>
        </w:rPr>
        <w:t>kompleksie Diuna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 (dawniej Marynarska Business Park)</w:t>
      </w:r>
      <w:r w:rsidR="00C30984" w:rsidRPr="009369EC">
        <w:rPr>
          <w:rFonts w:ascii="Calibri" w:hAnsi="Calibri" w:cs="Calibri"/>
          <w:b/>
          <w:bCs/>
          <w:color w:val="000000" w:themeColor="text1"/>
        </w:rPr>
        <w:t xml:space="preserve"> na warszawskim Służewcu.</w:t>
      </w:r>
      <w:r w:rsidR="00874851" w:rsidRPr="009369EC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Dwóch </w:t>
      </w:r>
      <w:r w:rsidR="00874851" w:rsidRPr="009369EC">
        <w:rPr>
          <w:rFonts w:ascii="Calibri" w:hAnsi="Calibri" w:cs="Calibri"/>
          <w:b/>
          <w:bCs/>
          <w:color w:val="000000" w:themeColor="text1"/>
        </w:rPr>
        <w:t>dotychczasowych najemców</w:t>
      </w:r>
      <w:r w:rsidR="008B7918" w:rsidRPr="009369EC">
        <w:rPr>
          <w:rFonts w:ascii="Calibri" w:hAnsi="Calibri" w:cs="Calibri"/>
          <w:b/>
          <w:bCs/>
          <w:color w:val="000000" w:themeColor="text1"/>
        </w:rPr>
        <w:t xml:space="preserve"> -</w:t>
      </w:r>
      <w:r w:rsidR="00C30984" w:rsidRPr="009369E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AA04EC" w:rsidRPr="009369EC">
        <w:rPr>
          <w:rFonts w:ascii="Calibri" w:hAnsi="Calibri" w:cs="Calibri"/>
          <w:b/>
          <w:bCs/>
          <w:color w:val="000000" w:themeColor="text1"/>
        </w:rPr>
        <w:t>Business</w:t>
      </w:r>
      <w:r w:rsidR="00FE755D" w:rsidRPr="009369EC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="00FE755D" w:rsidRPr="009369EC">
        <w:rPr>
          <w:rFonts w:ascii="Calibri" w:hAnsi="Calibri" w:cs="Calibri"/>
          <w:b/>
          <w:bCs/>
          <w:color w:val="000000" w:themeColor="text1"/>
        </w:rPr>
        <w:t>Lease</w:t>
      </w:r>
      <w:proofErr w:type="spellEnd"/>
      <w:r w:rsidR="009045C7">
        <w:rPr>
          <w:rFonts w:ascii="Calibri" w:hAnsi="Calibri" w:cs="Calibri"/>
          <w:b/>
          <w:bCs/>
          <w:color w:val="000000" w:themeColor="text1"/>
        </w:rPr>
        <w:t xml:space="preserve"> Poland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 oraz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LeasingTeam</w:t>
      </w:r>
      <w:proofErr w:type="spellEnd"/>
      <w:r w:rsidR="006015BD">
        <w:rPr>
          <w:rFonts w:ascii="Calibri" w:hAnsi="Calibri" w:cs="Calibri"/>
          <w:b/>
          <w:bCs/>
          <w:color w:val="000000" w:themeColor="text1"/>
        </w:rPr>
        <w:t xml:space="preserve"> Group</w:t>
      </w:r>
      <w:r w:rsidR="008B7918" w:rsidRPr="009369EC">
        <w:rPr>
          <w:rFonts w:ascii="Calibri" w:hAnsi="Calibri" w:cs="Calibri"/>
          <w:b/>
          <w:bCs/>
          <w:color w:val="000000" w:themeColor="text1"/>
        </w:rPr>
        <w:t xml:space="preserve"> -</w:t>
      </w:r>
      <w:r w:rsidR="00FE755D" w:rsidRPr="009369EC">
        <w:rPr>
          <w:rFonts w:ascii="Calibri" w:hAnsi="Calibri" w:cs="Calibri"/>
          <w:b/>
          <w:bCs/>
          <w:color w:val="000000" w:themeColor="text1"/>
        </w:rPr>
        <w:t xml:space="preserve"> przedłużył</w:t>
      </w:r>
      <w:r w:rsidRPr="009369EC">
        <w:rPr>
          <w:rFonts w:ascii="Calibri" w:hAnsi="Calibri" w:cs="Calibri"/>
          <w:b/>
          <w:bCs/>
          <w:color w:val="000000" w:themeColor="text1"/>
        </w:rPr>
        <w:t>o</w:t>
      </w:r>
      <w:r w:rsidR="00C30984" w:rsidRPr="009369EC">
        <w:rPr>
          <w:rFonts w:ascii="Calibri" w:hAnsi="Calibri" w:cs="Calibri"/>
          <w:b/>
          <w:bCs/>
          <w:color w:val="000000" w:themeColor="text1"/>
        </w:rPr>
        <w:t xml:space="preserve"> porozumienia dotyczące wynajmowanej </w:t>
      </w:r>
      <w:r w:rsidR="00242FFF" w:rsidRPr="009369EC">
        <w:rPr>
          <w:rFonts w:ascii="Calibri" w:hAnsi="Calibri" w:cs="Calibri"/>
          <w:b/>
          <w:bCs/>
          <w:color w:val="000000" w:themeColor="text1"/>
        </w:rPr>
        <w:t>powierzchni biurowej</w:t>
      </w:r>
      <w:r w:rsidR="00B42C32">
        <w:rPr>
          <w:rFonts w:ascii="Calibri" w:hAnsi="Calibri" w:cs="Calibri"/>
          <w:b/>
          <w:bCs/>
          <w:color w:val="000000" w:themeColor="text1"/>
        </w:rPr>
        <w:t>, a</w:t>
      </w:r>
      <w:r w:rsidR="0051139A" w:rsidRPr="009369E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42C32">
        <w:rPr>
          <w:rFonts w:ascii="Calibri" w:hAnsi="Calibri" w:cs="Calibri"/>
          <w:b/>
          <w:bCs/>
          <w:color w:val="000000" w:themeColor="text1"/>
        </w:rPr>
        <w:t xml:space="preserve">firma </w:t>
      </w:r>
      <w:proofErr w:type="spellStart"/>
      <w:r w:rsidR="0051139A" w:rsidRPr="009369EC">
        <w:rPr>
          <w:rFonts w:ascii="Calibri" w:hAnsi="Calibri" w:cs="Calibri"/>
          <w:b/>
          <w:bCs/>
          <w:color w:val="000000" w:themeColor="text1"/>
        </w:rPr>
        <w:t>Daikin</w:t>
      </w:r>
      <w:proofErr w:type="spellEnd"/>
      <w:r w:rsidR="0051139A" w:rsidRPr="009369EC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369EC">
        <w:rPr>
          <w:rFonts w:ascii="Calibri" w:hAnsi="Calibri" w:cs="Calibri"/>
          <w:b/>
          <w:bCs/>
          <w:color w:val="000000" w:themeColor="text1"/>
        </w:rPr>
        <w:t>ponad dwukrotnie zwiększył</w:t>
      </w:r>
      <w:r w:rsidR="00B42C32">
        <w:rPr>
          <w:rFonts w:ascii="Calibri" w:hAnsi="Calibri" w:cs="Calibri"/>
          <w:b/>
          <w:bCs/>
          <w:color w:val="000000" w:themeColor="text1"/>
        </w:rPr>
        <w:t>a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 zajmowaną przestrzeń </w:t>
      </w:r>
      <w:r w:rsidR="00E3695A" w:rsidRPr="009369EC">
        <w:rPr>
          <w:rFonts w:ascii="Calibri" w:hAnsi="Calibri" w:cs="Calibri"/>
          <w:b/>
          <w:bCs/>
          <w:color w:val="000000" w:themeColor="text1"/>
        </w:rPr>
        <w:t xml:space="preserve">w kompleksie przy 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ulicy </w:t>
      </w:r>
      <w:r w:rsidR="00E3695A" w:rsidRPr="009369EC">
        <w:rPr>
          <w:rFonts w:ascii="Calibri" w:hAnsi="Calibri" w:cs="Calibri"/>
          <w:b/>
          <w:bCs/>
          <w:color w:val="000000" w:themeColor="text1"/>
        </w:rPr>
        <w:t>Taśmowej</w:t>
      </w:r>
      <w:r w:rsidRPr="009369EC">
        <w:rPr>
          <w:rFonts w:ascii="Calibri" w:hAnsi="Calibri" w:cs="Calibri"/>
          <w:b/>
          <w:bCs/>
          <w:color w:val="000000" w:themeColor="text1"/>
        </w:rPr>
        <w:t>.</w:t>
      </w:r>
    </w:p>
    <w:p w14:paraId="30A008B0" w14:textId="77777777" w:rsidR="004652A9" w:rsidRPr="009369EC" w:rsidRDefault="004652A9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8E2A1A1" w14:textId="59EF022D" w:rsidR="004652A9" w:rsidRPr="009369EC" w:rsidRDefault="00F55BC5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9369EC">
        <w:rPr>
          <w:rFonts w:ascii="Calibri" w:hAnsi="Calibri" w:cs="Calibri"/>
          <w:color w:val="000000" w:themeColor="text1"/>
        </w:rPr>
        <w:t xml:space="preserve">Diuna to jedna z największych modernizacji prowadzonych obecnie </w:t>
      </w:r>
      <w:r w:rsidR="00624D68" w:rsidRPr="009369EC">
        <w:rPr>
          <w:rFonts w:ascii="Calibri" w:hAnsi="Calibri" w:cs="Calibri"/>
          <w:color w:val="000000" w:themeColor="text1"/>
        </w:rPr>
        <w:t>w Polsce</w:t>
      </w:r>
      <w:r w:rsidRPr="009369EC">
        <w:rPr>
          <w:rFonts w:ascii="Calibri" w:hAnsi="Calibri" w:cs="Calibri"/>
          <w:color w:val="000000" w:themeColor="text1"/>
        </w:rPr>
        <w:t xml:space="preserve">. Kompleks biurowy </w:t>
      </w:r>
      <w:r w:rsidR="00624D68" w:rsidRPr="009369EC">
        <w:rPr>
          <w:rFonts w:ascii="Calibri" w:hAnsi="Calibri" w:cs="Calibri"/>
          <w:color w:val="000000" w:themeColor="text1"/>
        </w:rPr>
        <w:t>na warszawskim Służewcu</w:t>
      </w:r>
      <w:r w:rsidRPr="009369EC">
        <w:rPr>
          <w:rFonts w:ascii="Calibri" w:hAnsi="Calibri" w:cs="Calibri"/>
          <w:color w:val="000000" w:themeColor="text1"/>
        </w:rPr>
        <w:t xml:space="preserve"> </w:t>
      </w:r>
      <w:r w:rsidR="00624D68" w:rsidRPr="009369EC">
        <w:rPr>
          <w:rFonts w:ascii="Calibri" w:hAnsi="Calibri" w:cs="Calibri"/>
          <w:color w:val="000000" w:themeColor="text1"/>
        </w:rPr>
        <w:t xml:space="preserve">przechodzi metamorfozę. Najbardziej efektowne zmiany dotyczą rewitalizacji terenu zewnętrznego, który </w:t>
      </w:r>
      <w:r w:rsidR="00624D68" w:rsidRPr="009369EC">
        <w:rPr>
          <w:rFonts w:ascii="Calibri" w:hAnsi="Calibri" w:cs="Calibri"/>
          <w:b/>
          <w:bCs/>
          <w:color w:val="000000" w:themeColor="text1"/>
        </w:rPr>
        <w:t>z betonowego parkingu o powierzchni 6.000 mkw. zamienił się na ogólnodostępny park</w:t>
      </w:r>
      <w:r w:rsidR="008B7918" w:rsidRPr="009369EC">
        <w:rPr>
          <w:rFonts w:ascii="Calibri" w:hAnsi="Calibri" w:cs="Calibri"/>
          <w:color w:val="000000" w:themeColor="text1"/>
        </w:rPr>
        <w:t xml:space="preserve"> z 50-cioma drzewami oraz 98 gatunkami krzewów, a także strumykiem i edukacyjnym pawilonem</w:t>
      </w:r>
      <w:r w:rsidR="00624D68" w:rsidRPr="009369EC">
        <w:rPr>
          <w:rFonts w:ascii="Calibri" w:hAnsi="Calibri" w:cs="Calibri"/>
          <w:color w:val="000000" w:themeColor="text1"/>
        </w:rPr>
        <w:t>. Odświeżone zostały także hole wejściowe</w:t>
      </w:r>
      <w:r w:rsidRPr="009369EC">
        <w:rPr>
          <w:rFonts w:ascii="Calibri" w:hAnsi="Calibri" w:cs="Calibri"/>
          <w:color w:val="000000" w:themeColor="text1"/>
        </w:rPr>
        <w:t xml:space="preserve"> czterech budynków</w:t>
      </w:r>
      <w:r w:rsidR="00566E05" w:rsidRPr="009369EC">
        <w:rPr>
          <w:rFonts w:ascii="Calibri" w:hAnsi="Calibri" w:cs="Calibri"/>
          <w:color w:val="000000" w:themeColor="text1"/>
        </w:rPr>
        <w:t xml:space="preserve">, które zyskały nowy </w:t>
      </w:r>
      <w:r w:rsidR="008B7918" w:rsidRPr="009369EC">
        <w:rPr>
          <w:rFonts w:ascii="Calibri" w:hAnsi="Calibri" w:cs="Calibri"/>
          <w:color w:val="000000" w:themeColor="text1"/>
        </w:rPr>
        <w:t>wygląd</w:t>
      </w:r>
      <w:r w:rsidR="00624D68" w:rsidRPr="009369EC">
        <w:rPr>
          <w:rFonts w:ascii="Calibri" w:hAnsi="Calibri" w:cs="Calibri"/>
          <w:color w:val="000000" w:themeColor="text1"/>
        </w:rPr>
        <w:t xml:space="preserve">, przestrzeń do pracy wspólnej i centrum konferencyjne z salą do spotkań i ćwiczeń. Kompleks zyskał nową strefę rowerową z pełną infrastrukturą dla miłośników jednośladów. Ostatnim obszarem zmian jest </w:t>
      </w:r>
      <w:r w:rsidR="00AA04EC" w:rsidRPr="009369EC">
        <w:rPr>
          <w:rFonts w:ascii="Calibri" w:hAnsi="Calibri" w:cs="Calibri"/>
          <w:color w:val="000000" w:themeColor="text1"/>
        </w:rPr>
        <w:t>poprawa funkcjonalności</w:t>
      </w:r>
      <w:r w:rsidRPr="009369EC">
        <w:rPr>
          <w:rFonts w:ascii="Calibri" w:hAnsi="Calibri" w:cs="Calibri"/>
          <w:color w:val="000000" w:themeColor="text1"/>
        </w:rPr>
        <w:t xml:space="preserve"> </w:t>
      </w:r>
      <w:r w:rsidR="00624D68" w:rsidRPr="009369EC">
        <w:rPr>
          <w:rFonts w:ascii="Calibri" w:hAnsi="Calibri" w:cs="Calibri"/>
          <w:color w:val="000000" w:themeColor="text1"/>
        </w:rPr>
        <w:t xml:space="preserve">i parametrów technicznych </w:t>
      </w:r>
      <w:r w:rsidRPr="009369EC">
        <w:rPr>
          <w:rFonts w:ascii="Calibri" w:hAnsi="Calibri" w:cs="Calibri"/>
          <w:color w:val="000000" w:themeColor="text1"/>
        </w:rPr>
        <w:t xml:space="preserve">systemów </w:t>
      </w:r>
      <w:r w:rsidR="008B7918" w:rsidRPr="009369EC">
        <w:rPr>
          <w:rFonts w:ascii="Calibri" w:hAnsi="Calibri" w:cs="Calibri"/>
          <w:color w:val="000000" w:themeColor="text1"/>
        </w:rPr>
        <w:t>budynkowych</w:t>
      </w:r>
      <w:r w:rsidR="007640CD" w:rsidRPr="009369EC">
        <w:rPr>
          <w:rFonts w:ascii="Calibri" w:hAnsi="Calibri" w:cs="Calibri"/>
          <w:color w:val="000000" w:themeColor="text1"/>
        </w:rPr>
        <w:t xml:space="preserve">, </w:t>
      </w:r>
      <w:r w:rsidR="008B7918" w:rsidRPr="009369EC">
        <w:rPr>
          <w:rFonts w:ascii="Calibri" w:hAnsi="Calibri" w:cs="Calibri"/>
          <w:color w:val="000000" w:themeColor="text1"/>
        </w:rPr>
        <w:t xml:space="preserve">które </w:t>
      </w:r>
      <w:r w:rsidR="00566E05" w:rsidRPr="009369EC">
        <w:rPr>
          <w:rFonts w:ascii="Calibri" w:hAnsi="Calibri" w:cs="Calibri"/>
          <w:color w:val="000000" w:themeColor="text1"/>
        </w:rPr>
        <w:t>pozw</w:t>
      </w:r>
      <w:r w:rsidR="008B7918" w:rsidRPr="009369EC">
        <w:rPr>
          <w:rFonts w:ascii="Calibri" w:hAnsi="Calibri" w:cs="Calibri"/>
          <w:color w:val="000000" w:themeColor="text1"/>
        </w:rPr>
        <w:t>olą</w:t>
      </w:r>
      <w:r w:rsidR="00566E05" w:rsidRPr="009369EC">
        <w:rPr>
          <w:rFonts w:ascii="Calibri" w:hAnsi="Calibri" w:cs="Calibri"/>
          <w:color w:val="000000" w:themeColor="text1"/>
        </w:rPr>
        <w:t xml:space="preserve"> </w:t>
      </w:r>
      <w:r w:rsidR="007640CD" w:rsidRPr="009369EC">
        <w:rPr>
          <w:rFonts w:ascii="Calibri" w:hAnsi="Calibri" w:cs="Calibri"/>
          <w:color w:val="000000" w:themeColor="text1"/>
        </w:rPr>
        <w:t>na znaczne obniżenie zużycia energii.</w:t>
      </w:r>
      <w:r w:rsidRPr="009369EC">
        <w:rPr>
          <w:rFonts w:ascii="Calibri" w:hAnsi="Calibri" w:cs="Calibri"/>
          <w:color w:val="000000" w:themeColor="text1"/>
        </w:rPr>
        <w:t xml:space="preserve"> Za projekt odpowiada firma 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Syrena Real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Estate</w:t>
      </w:r>
      <w:proofErr w:type="spellEnd"/>
      <w:r w:rsidRPr="009369EC">
        <w:rPr>
          <w:rFonts w:ascii="Calibri" w:hAnsi="Calibri" w:cs="Calibri"/>
          <w:color w:val="000000" w:themeColor="text1"/>
        </w:rPr>
        <w:t xml:space="preserve"> we współpracy z inwestorem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PineBridge</w:t>
      </w:r>
      <w:proofErr w:type="spellEnd"/>
      <w:r w:rsidRPr="009369EC">
        <w:rPr>
          <w:rFonts w:ascii="Calibri" w:hAnsi="Calibri" w:cs="Calibri"/>
          <w:b/>
          <w:bCs/>
          <w:color w:val="000000" w:themeColor="text1"/>
        </w:rPr>
        <w:t xml:space="preserve"> Benson Elliot</w:t>
      </w:r>
      <w:r w:rsidRPr="009369EC">
        <w:rPr>
          <w:rFonts w:ascii="Calibri" w:hAnsi="Calibri" w:cs="Calibri"/>
          <w:color w:val="000000" w:themeColor="text1"/>
        </w:rPr>
        <w:t>.</w:t>
      </w:r>
    </w:p>
    <w:p w14:paraId="0DAB4C1D" w14:textId="7F93B75E" w:rsidR="004652A9" w:rsidRPr="009369EC" w:rsidRDefault="004652A9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color w:val="000000" w:themeColor="text1"/>
        </w:rPr>
      </w:pPr>
    </w:p>
    <w:p w14:paraId="0B248ED7" w14:textId="05345A25" w:rsidR="00624D68" w:rsidRPr="009369EC" w:rsidRDefault="00566E05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9369EC">
        <w:rPr>
          <w:rFonts w:ascii="Calibri" w:hAnsi="Calibri" w:cs="Calibri"/>
          <w:color w:val="000000" w:themeColor="text1"/>
        </w:rPr>
        <w:t>Metamorfozę, jaką przechodzi obiekt</w:t>
      </w:r>
      <w:r w:rsidR="00AA04EC" w:rsidRPr="009369EC">
        <w:rPr>
          <w:rFonts w:ascii="Calibri" w:hAnsi="Calibri" w:cs="Calibri"/>
          <w:color w:val="000000" w:themeColor="text1"/>
        </w:rPr>
        <w:t>,</w:t>
      </w:r>
      <w:r w:rsidRPr="009369EC">
        <w:rPr>
          <w:rFonts w:ascii="Calibri" w:hAnsi="Calibri" w:cs="Calibri"/>
          <w:color w:val="000000" w:themeColor="text1"/>
        </w:rPr>
        <w:t xml:space="preserve"> doceniają najemcy. </w:t>
      </w:r>
      <w:r w:rsidR="0096499B" w:rsidRPr="009369EC">
        <w:rPr>
          <w:rFonts w:ascii="Calibri" w:hAnsi="Calibri" w:cs="Calibri"/>
          <w:color w:val="000000" w:themeColor="text1"/>
        </w:rPr>
        <w:t>Trzy k</w:t>
      </w:r>
      <w:r w:rsidRPr="009369EC">
        <w:rPr>
          <w:rFonts w:ascii="Calibri" w:hAnsi="Calibri" w:cs="Calibri"/>
          <w:color w:val="000000" w:themeColor="text1"/>
        </w:rPr>
        <w:t>olejne firmy</w:t>
      </w:r>
      <w:r w:rsidR="0096499B" w:rsidRPr="009369EC">
        <w:rPr>
          <w:rFonts w:ascii="Calibri" w:hAnsi="Calibri" w:cs="Calibri"/>
          <w:color w:val="000000" w:themeColor="text1"/>
        </w:rPr>
        <w:t xml:space="preserve"> posiadające siedziby w Diunie</w:t>
      </w:r>
      <w:r w:rsidRPr="009369EC">
        <w:rPr>
          <w:rFonts w:ascii="Calibri" w:hAnsi="Calibri" w:cs="Calibri"/>
          <w:color w:val="000000" w:themeColor="text1"/>
        </w:rPr>
        <w:t xml:space="preserve"> zdecydowały się na przedłużenie </w:t>
      </w:r>
      <w:r w:rsidR="00624D68" w:rsidRPr="009369EC">
        <w:rPr>
          <w:rFonts w:ascii="Calibri" w:hAnsi="Calibri" w:cs="Calibri"/>
          <w:color w:val="000000" w:themeColor="text1"/>
        </w:rPr>
        <w:t xml:space="preserve">swoich </w:t>
      </w:r>
      <w:r w:rsidR="0096499B" w:rsidRPr="009369EC">
        <w:rPr>
          <w:rFonts w:ascii="Calibri" w:hAnsi="Calibri" w:cs="Calibri"/>
          <w:color w:val="000000" w:themeColor="text1"/>
        </w:rPr>
        <w:t>umów najmu.</w:t>
      </w:r>
      <w:r w:rsidR="00624D68" w:rsidRPr="009369EC">
        <w:rPr>
          <w:rFonts w:ascii="Calibri" w:hAnsi="Calibri" w:cs="Calibri"/>
          <w:color w:val="000000" w:themeColor="text1"/>
        </w:rPr>
        <w:t xml:space="preserve"> </w:t>
      </w:r>
      <w:r w:rsidR="00624D68" w:rsidRPr="009369EC">
        <w:rPr>
          <w:rFonts w:ascii="Calibri" w:hAnsi="Calibri" w:cs="Calibri"/>
          <w:b/>
          <w:bCs/>
          <w:color w:val="000000" w:themeColor="text1"/>
        </w:rPr>
        <w:t xml:space="preserve">Business </w:t>
      </w:r>
      <w:proofErr w:type="spellStart"/>
      <w:r w:rsidR="00624D68" w:rsidRPr="009369EC">
        <w:rPr>
          <w:rFonts w:ascii="Calibri" w:hAnsi="Calibri" w:cs="Calibri"/>
          <w:b/>
          <w:bCs/>
          <w:color w:val="000000" w:themeColor="text1"/>
        </w:rPr>
        <w:t>Lease</w:t>
      </w:r>
      <w:proofErr w:type="spellEnd"/>
      <w:r w:rsidR="009045C7">
        <w:rPr>
          <w:rFonts w:ascii="Calibri" w:hAnsi="Calibri" w:cs="Calibri"/>
          <w:b/>
          <w:bCs/>
          <w:color w:val="000000" w:themeColor="text1"/>
        </w:rPr>
        <w:t xml:space="preserve"> Poland</w:t>
      </w:r>
      <w:r w:rsidR="00624D68" w:rsidRPr="009369EC">
        <w:rPr>
          <w:rFonts w:ascii="Calibri" w:hAnsi="Calibri" w:cs="Calibri"/>
          <w:color w:val="000000" w:themeColor="text1"/>
        </w:rPr>
        <w:t xml:space="preserve">, która zajmuje w kompleksie powierzchnię ponad </w:t>
      </w:r>
      <w:r w:rsidR="00624D68" w:rsidRPr="009369EC">
        <w:rPr>
          <w:rFonts w:ascii="Calibri" w:hAnsi="Calibri" w:cs="Calibri"/>
          <w:b/>
          <w:bCs/>
          <w:color w:val="000000" w:themeColor="text1"/>
        </w:rPr>
        <w:t>610 mkw.</w:t>
      </w:r>
      <w:r w:rsidR="009369EC">
        <w:rPr>
          <w:rFonts w:ascii="Calibri" w:hAnsi="Calibri" w:cs="Calibri"/>
          <w:b/>
          <w:bCs/>
          <w:color w:val="000000" w:themeColor="text1"/>
        </w:rPr>
        <w:t>,</w:t>
      </w:r>
      <w:r w:rsidR="00624D68" w:rsidRPr="009369EC">
        <w:rPr>
          <w:rFonts w:ascii="Calibri" w:hAnsi="Calibri" w:cs="Calibri"/>
          <w:color w:val="000000" w:themeColor="text1"/>
        </w:rPr>
        <w:t xml:space="preserve"> to prężnie działająca firma leasingowa oferująca wsparcie w zakresie mobilności tj. leasing operacyjny, wynajem krótkoterminowy czy wsparcie w zarządzaniu flotą. Business </w:t>
      </w:r>
      <w:proofErr w:type="spellStart"/>
      <w:r w:rsidR="00624D68" w:rsidRPr="009369EC">
        <w:rPr>
          <w:rFonts w:ascii="Calibri" w:hAnsi="Calibri" w:cs="Calibri"/>
          <w:color w:val="000000" w:themeColor="text1"/>
        </w:rPr>
        <w:t>Lease</w:t>
      </w:r>
      <w:proofErr w:type="spellEnd"/>
      <w:r w:rsidR="00624D68" w:rsidRPr="009369EC">
        <w:rPr>
          <w:rFonts w:ascii="Calibri" w:hAnsi="Calibri" w:cs="Calibri"/>
          <w:color w:val="000000" w:themeColor="text1"/>
        </w:rPr>
        <w:t xml:space="preserve"> Poland obsługuje zarówno międzynarodowych klientów, jak również sektor rodzimych, małych i średnich przedsiębiorstw. Na polskim rynku firma działa od 2001 roku.</w:t>
      </w:r>
    </w:p>
    <w:p w14:paraId="61DF8506" w14:textId="56FF1CA2" w:rsidR="008C7411" w:rsidRPr="004B67B5" w:rsidRDefault="008C7411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14:paraId="1F370990" w14:textId="15ECF429" w:rsidR="004B67B5" w:rsidRPr="004B67B5" w:rsidRDefault="004B67B5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Theme="minorHAnsi" w:hAnsi="Calibri" w:cs="Calibri"/>
          <w:lang w:eastAsia="en-US"/>
        </w:rPr>
      </w:pPr>
      <w:proofErr w:type="spellStart"/>
      <w:r w:rsidRPr="004B67B5">
        <w:rPr>
          <w:rFonts w:ascii="Calibri" w:eastAsiaTheme="minorHAnsi" w:hAnsi="Calibri" w:cs="Calibri"/>
          <w:b/>
          <w:bCs/>
          <w:lang w:eastAsia="en-US"/>
        </w:rPr>
        <w:t>LeasingTeam</w:t>
      </w:r>
      <w:proofErr w:type="spellEnd"/>
      <w:r w:rsidRPr="004B67B5">
        <w:rPr>
          <w:rFonts w:ascii="Calibri" w:eastAsiaTheme="minorHAnsi" w:hAnsi="Calibri" w:cs="Calibri"/>
          <w:b/>
          <w:bCs/>
          <w:lang w:eastAsia="en-US"/>
        </w:rPr>
        <w:t> </w:t>
      </w:r>
      <w:proofErr w:type="spellStart"/>
      <w:r w:rsidRPr="004B67B5">
        <w:rPr>
          <w:rFonts w:ascii="Calibri" w:eastAsiaTheme="minorHAnsi" w:hAnsi="Calibri" w:cs="Calibri"/>
          <w:b/>
          <w:bCs/>
          <w:lang w:eastAsia="en-US"/>
        </w:rPr>
        <w:t>Group</w:t>
      </w:r>
      <w:proofErr w:type="spellEnd"/>
      <w:r w:rsidRPr="004B67B5">
        <w:rPr>
          <w:rFonts w:ascii="Calibri" w:eastAsiaTheme="minorHAnsi" w:hAnsi="Calibri" w:cs="Calibri"/>
          <w:b/>
          <w:bCs/>
          <w:lang w:eastAsia="en-US"/>
        </w:rPr>
        <w:t xml:space="preserve"> wynajął w Diunie blisko 1.100 mkw.</w:t>
      </w:r>
      <w:r w:rsidRPr="004B67B5">
        <w:rPr>
          <w:rFonts w:ascii="Calibri" w:eastAsiaTheme="minorHAnsi" w:hAnsi="Calibri" w:cs="Calibri"/>
          <w:lang w:eastAsia="en-US"/>
        </w:rPr>
        <w:t> powierzchni biurowej. Grupa Kapitałowa </w:t>
      </w:r>
      <w:proofErr w:type="spellStart"/>
      <w:r w:rsidRPr="004B67B5">
        <w:rPr>
          <w:rFonts w:ascii="Calibri" w:eastAsiaTheme="minorHAnsi" w:hAnsi="Calibri" w:cs="Calibri"/>
          <w:lang w:eastAsia="en-US"/>
        </w:rPr>
        <w:t>LeasingTeam</w:t>
      </w:r>
      <w:proofErr w:type="spellEnd"/>
      <w:r w:rsidRPr="004B67B5">
        <w:rPr>
          <w:rFonts w:ascii="Calibri" w:eastAsiaTheme="minorHAnsi" w:hAnsi="Calibri" w:cs="Calibri"/>
          <w:lang w:eastAsia="en-US"/>
        </w:rPr>
        <w:t> to największa w kraju grupa spółek doradztwa personalnego wyłącznie z polskim kapitałem. GK </w:t>
      </w:r>
      <w:proofErr w:type="spellStart"/>
      <w:r w:rsidRPr="004B67B5">
        <w:rPr>
          <w:rFonts w:ascii="Calibri" w:eastAsiaTheme="minorHAnsi" w:hAnsi="Calibri" w:cs="Calibri"/>
          <w:lang w:eastAsia="en-US"/>
        </w:rPr>
        <w:t>LeasingTeam</w:t>
      </w:r>
      <w:proofErr w:type="spellEnd"/>
      <w:r w:rsidRPr="004B67B5">
        <w:rPr>
          <w:rFonts w:ascii="Calibri" w:eastAsiaTheme="minorHAnsi" w:hAnsi="Calibri" w:cs="Calibri"/>
          <w:lang w:eastAsia="en-US"/>
        </w:rPr>
        <w:t> realizuje strategiczne projekty z zakresu zarządzania zasobami ludzkimi dla polskich i globalnych koncernów, średniej wielkości przedsiębiorstw i organizacji publicznych. GK </w:t>
      </w:r>
      <w:proofErr w:type="spellStart"/>
      <w:r w:rsidRPr="004B67B5">
        <w:rPr>
          <w:rFonts w:ascii="Calibri" w:eastAsiaTheme="minorHAnsi" w:hAnsi="Calibri" w:cs="Calibri"/>
          <w:lang w:eastAsia="en-US"/>
        </w:rPr>
        <w:t>LeasingTeam</w:t>
      </w:r>
      <w:proofErr w:type="spellEnd"/>
      <w:r w:rsidRPr="004B67B5">
        <w:rPr>
          <w:rFonts w:ascii="Calibri" w:eastAsiaTheme="minorHAnsi" w:hAnsi="Calibri" w:cs="Calibri"/>
          <w:lang w:eastAsia="en-US"/>
        </w:rPr>
        <w:t> specjalizuje się w rekrutacjach stałych, pracy tymczasowej, outsourcingu procesów i funkcji, outsourcingu kadry IT, optymalizacji zarządzania zasobami ludzkimi, w transgranicznym delegowaniu pracowników oraz pozyskiwaniu dla swoich klientów pracowników z Europy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4B67B5">
        <w:rPr>
          <w:rFonts w:ascii="Calibri" w:eastAsiaTheme="minorHAnsi" w:hAnsi="Calibri" w:cs="Calibri"/>
          <w:lang w:eastAsia="en-US"/>
        </w:rPr>
        <w:t>Wschodniej. </w:t>
      </w:r>
      <w:proofErr w:type="spellStart"/>
      <w:r w:rsidRPr="004B67B5">
        <w:rPr>
          <w:rFonts w:ascii="Calibri" w:eastAsiaTheme="minorHAnsi" w:hAnsi="Calibri" w:cs="Calibri"/>
          <w:lang w:eastAsia="en-US"/>
        </w:rPr>
        <w:t>LeasingTeam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4B67B5">
        <w:rPr>
          <w:rFonts w:ascii="Calibri" w:eastAsiaTheme="minorHAnsi" w:hAnsi="Calibri" w:cs="Calibri"/>
          <w:lang w:eastAsia="en-US"/>
        </w:rPr>
        <w:t>świadcz</w:t>
      </w:r>
      <w:proofErr w:type="spellEnd"/>
      <w:r w:rsidRPr="004B67B5">
        <w:rPr>
          <w:rFonts w:ascii="Calibri" w:eastAsiaTheme="minorHAnsi" w:hAnsi="Calibri" w:cs="Calibri"/>
          <w:lang w:eastAsia="en-US"/>
        </w:rPr>
        <w:t xml:space="preserve">y usługi na terenie Polski za pośrednictwem sieci oddziałów i przedstawicielstw oraz prowadzi działalność w Niemczech i Czechach. Każdego miesiąca oddelegowuje do pracy </w:t>
      </w:r>
      <w:r w:rsidRPr="004B67B5">
        <w:rPr>
          <w:rFonts w:ascii="Calibri" w:eastAsiaTheme="minorHAnsi" w:hAnsi="Calibri" w:cs="Calibri"/>
          <w:lang w:eastAsia="en-US"/>
        </w:rPr>
        <w:lastRenderedPageBreak/>
        <w:t>blisko 10 tysięcy pracowników. W GK </w:t>
      </w:r>
      <w:proofErr w:type="spellStart"/>
      <w:r w:rsidRPr="004B67B5">
        <w:rPr>
          <w:rFonts w:ascii="Calibri" w:eastAsiaTheme="minorHAnsi" w:hAnsi="Calibri" w:cs="Calibri"/>
          <w:lang w:eastAsia="en-US"/>
        </w:rPr>
        <w:t>LeasingTeam</w:t>
      </w:r>
      <w:proofErr w:type="spellEnd"/>
      <w:r w:rsidRPr="004B67B5">
        <w:rPr>
          <w:rFonts w:ascii="Calibri" w:eastAsiaTheme="minorHAnsi" w:hAnsi="Calibri" w:cs="Calibri"/>
          <w:lang w:eastAsia="en-US"/>
        </w:rPr>
        <w:t xml:space="preserve"> powstała autorska platforma cyfrowa </w:t>
      </w:r>
      <w:proofErr w:type="spellStart"/>
      <w:r w:rsidRPr="004B67B5">
        <w:rPr>
          <w:rFonts w:ascii="Calibri" w:eastAsiaTheme="minorHAnsi" w:hAnsi="Calibri" w:cs="Calibri"/>
          <w:lang w:eastAsia="en-US"/>
        </w:rPr>
        <w:t>TalentPoint</w:t>
      </w:r>
      <w:proofErr w:type="spellEnd"/>
      <w:r w:rsidRPr="004B67B5">
        <w:rPr>
          <w:rFonts w:ascii="Calibri" w:eastAsiaTheme="minorHAnsi" w:hAnsi="Calibri" w:cs="Calibri"/>
          <w:lang w:eastAsia="en-US"/>
        </w:rPr>
        <w:t>, która ułatwia pracę działów HR i uprzyjemnia formalności pracownikom.</w:t>
      </w:r>
    </w:p>
    <w:p w14:paraId="773A7261" w14:textId="77777777" w:rsidR="004B67B5" w:rsidRPr="009369EC" w:rsidRDefault="004B67B5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14:paraId="5592FDCD" w14:textId="163F9878" w:rsidR="00FB5787" w:rsidRPr="00B42C32" w:rsidRDefault="00B42C32" w:rsidP="00B42C32">
      <w:pPr>
        <w:jc w:val="both"/>
        <w:rPr>
          <w:rFonts w:ascii="Calibri" w:hAnsi="Calibri" w:cs="Calibri"/>
          <w:color w:val="000000"/>
        </w:rPr>
      </w:pPr>
      <w:r w:rsidRPr="00B42C32">
        <w:rPr>
          <w:rFonts w:ascii="Calibri" w:hAnsi="Calibri" w:cs="Calibri"/>
          <w:color w:val="000000"/>
        </w:rPr>
        <w:t>Trzecim najemcą, który zdecydował się na przedłużenie umowy najmu w Diunie jest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Pr="00B42C32">
        <w:rPr>
          <w:rFonts w:ascii="Calibri" w:hAnsi="Calibri" w:cs="Calibri"/>
          <w:b/>
          <w:bCs/>
          <w:color w:val="000000"/>
        </w:rPr>
        <w:t>Daikin</w:t>
      </w:r>
      <w:proofErr w:type="spellEnd"/>
      <w:r w:rsidRPr="00B42C32">
        <w:rPr>
          <w:rFonts w:ascii="Calibri" w:hAnsi="Calibri" w:cs="Calibri"/>
          <w:b/>
          <w:bCs/>
          <w:color w:val="000000"/>
        </w:rPr>
        <w:t xml:space="preserve"> Europe Business </w:t>
      </w:r>
      <w:proofErr w:type="spellStart"/>
      <w:r w:rsidRPr="00B42C32">
        <w:rPr>
          <w:rFonts w:ascii="Calibri" w:hAnsi="Calibri" w:cs="Calibri"/>
          <w:b/>
          <w:bCs/>
          <w:color w:val="000000"/>
        </w:rPr>
        <w:t>Support</w:t>
      </w:r>
      <w:proofErr w:type="spellEnd"/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(DEBS). Firma jest częścią DAIKIN EUROPE N.V., europejskiej centrali japońskiego koncernu DAIKIN INDUSTRIES Ltd.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-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prestiżowego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producenta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rozwiązań klimatyzacyjnych, wentylacyjnych, ciepłowniczych i chłodzących, globalnej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marki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obecnej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na świecie od 1924 roku.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Pr="00B42C32">
        <w:rPr>
          <w:rFonts w:ascii="Calibri" w:hAnsi="Calibri" w:cs="Calibri"/>
          <w:color w:val="000000"/>
        </w:rPr>
        <w:t>Daikin</w:t>
      </w:r>
      <w:proofErr w:type="spellEnd"/>
      <w:r w:rsidRPr="00B42C32">
        <w:rPr>
          <w:rFonts w:ascii="Calibri" w:hAnsi="Calibri" w:cs="Calibri"/>
          <w:color w:val="000000"/>
        </w:rPr>
        <w:t xml:space="preserve"> Europe Business </w:t>
      </w:r>
      <w:proofErr w:type="spellStart"/>
      <w:r w:rsidRPr="00B42C32">
        <w:rPr>
          <w:rFonts w:ascii="Calibri" w:hAnsi="Calibri" w:cs="Calibri"/>
          <w:color w:val="000000"/>
        </w:rPr>
        <w:t>Support</w:t>
      </w:r>
      <w:proofErr w:type="spellEnd"/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(DEBS)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ma swoją siedzibę w Diunie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od 2018 roku. Warszawski oddział powiększył swój zespół z początkowo zatrudnionych 20 aż do 90 specjalistów.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 xml:space="preserve">Firma zajmująca dotychczas powierzchnię 570 mkw. nie tylko podpisała </w:t>
      </w:r>
      <w:r>
        <w:rPr>
          <w:rFonts w:ascii="Calibri" w:hAnsi="Calibri" w:cs="Calibri"/>
          <w:color w:val="000000"/>
        </w:rPr>
        <w:br/>
      </w:r>
      <w:r w:rsidRPr="00B42C32">
        <w:rPr>
          <w:rFonts w:ascii="Calibri" w:hAnsi="Calibri" w:cs="Calibri"/>
          <w:color w:val="000000"/>
        </w:rPr>
        <w:t xml:space="preserve">z Syrena Real </w:t>
      </w:r>
      <w:proofErr w:type="spellStart"/>
      <w:r w:rsidRPr="00B42C32">
        <w:rPr>
          <w:rFonts w:ascii="Calibri" w:hAnsi="Calibri" w:cs="Calibri"/>
          <w:color w:val="000000"/>
        </w:rPr>
        <w:t>Estate</w:t>
      </w:r>
      <w:proofErr w:type="spellEnd"/>
      <w:r w:rsidRPr="00B42C32">
        <w:rPr>
          <w:rFonts w:ascii="Calibri" w:hAnsi="Calibri" w:cs="Calibri"/>
          <w:color w:val="000000"/>
        </w:rPr>
        <w:t xml:space="preserve"> nowe porozumienie, ale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color w:val="000000"/>
        </w:rPr>
        <w:t>w związku z prawie pięciokrotnym wzrostem zatrudnienia,</w:t>
      </w:r>
      <w:r w:rsidRPr="00B42C32">
        <w:rPr>
          <w:rStyle w:val="apple-converted-space"/>
          <w:rFonts w:ascii="Calibri" w:hAnsi="Calibri" w:cs="Calibri"/>
          <w:color w:val="000000"/>
        </w:rPr>
        <w:t> </w:t>
      </w:r>
      <w:r w:rsidRPr="00B42C32">
        <w:rPr>
          <w:rFonts w:ascii="Calibri" w:hAnsi="Calibri" w:cs="Calibri"/>
          <w:b/>
          <w:bCs/>
          <w:color w:val="000000"/>
        </w:rPr>
        <w:t>podwoiła</w:t>
      </w:r>
      <w:r w:rsidRPr="00B42C32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B42C32">
        <w:rPr>
          <w:rFonts w:ascii="Calibri" w:hAnsi="Calibri" w:cs="Calibri"/>
          <w:b/>
          <w:bCs/>
          <w:color w:val="000000"/>
        </w:rPr>
        <w:t>swój metraż do blisko 1.200 mkw</w:t>
      </w:r>
      <w:r w:rsidRPr="00B42C32">
        <w:rPr>
          <w:rFonts w:ascii="Calibri" w:hAnsi="Calibri" w:cs="Calibri"/>
          <w:color w:val="000000"/>
        </w:rPr>
        <w:t>. Przy współpracy z zarządcą obiektu na nowo urządziła także swoją powierzchnię biurową, by dostosować ją do bieżących standardów ergonomicznej i komfortowej pracy.</w:t>
      </w:r>
    </w:p>
    <w:p w14:paraId="675B493C" w14:textId="34157D88" w:rsidR="00E0050C" w:rsidRPr="009369EC" w:rsidRDefault="00E0050C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14:paraId="377D921D" w14:textId="3E5F8390" w:rsidR="00E0050C" w:rsidRPr="009369EC" w:rsidRDefault="00E0050C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9369EC">
        <w:rPr>
          <w:rFonts w:ascii="Calibri" w:hAnsi="Calibri" w:cs="Calibri"/>
          <w:color w:val="000000" w:themeColor="text1"/>
        </w:rPr>
        <w:t xml:space="preserve">- </w:t>
      </w:r>
      <w:r w:rsidRPr="009369EC">
        <w:rPr>
          <w:rFonts w:ascii="Calibri" w:hAnsi="Calibri" w:cs="Calibri"/>
          <w:i/>
          <w:iCs/>
          <w:color w:val="000000" w:themeColor="text1"/>
        </w:rPr>
        <w:t xml:space="preserve">Kolejne firmy stawiają na Diunę i wiążą z </w:t>
      </w:r>
      <w:r w:rsidR="006B2489" w:rsidRPr="009369EC">
        <w:rPr>
          <w:rFonts w:ascii="Calibri" w:hAnsi="Calibri" w:cs="Calibri"/>
          <w:i/>
          <w:iCs/>
          <w:color w:val="000000" w:themeColor="text1"/>
        </w:rPr>
        <w:t xml:space="preserve">naszym </w:t>
      </w:r>
      <w:r w:rsidRPr="009369EC">
        <w:rPr>
          <w:rFonts w:ascii="Calibri" w:hAnsi="Calibri" w:cs="Calibri"/>
          <w:i/>
          <w:iCs/>
          <w:color w:val="000000" w:themeColor="text1"/>
        </w:rPr>
        <w:t xml:space="preserve">kompleksem swoją biznesową przyszłość. </w:t>
      </w:r>
      <w:r w:rsidR="00624D68" w:rsidRPr="009369EC">
        <w:rPr>
          <w:rFonts w:ascii="Calibri" w:hAnsi="Calibri" w:cs="Calibri"/>
          <w:i/>
          <w:iCs/>
          <w:color w:val="000000" w:themeColor="text1"/>
        </w:rPr>
        <w:t>Przedłużone</w:t>
      </w:r>
      <w:r w:rsidRPr="009369EC">
        <w:rPr>
          <w:rFonts w:ascii="Calibri" w:hAnsi="Calibri" w:cs="Calibri"/>
          <w:i/>
          <w:iCs/>
          <w:color w:val="000000" w:themeColor="text1"/>
        </w:rPr>
        <w:t xml:space="preserve"> umowy najmu to dla nas ogromny powód do radości, a także potwierdzenie, że wielkie przedsięwzięcie, którego się podjęliśmy</w:t>
      </w:r>
      <w:r w:rsidR="003E0352" w:rsidRPr="009369EC">
        <w:rPr>
          <w:rFonts w:ascii="Calibri" w:hAnsi="Calibri" w:cs="Calibri"/>
          <w:i/>
          <w:iCs/>
          <w:color w:val="000000" w:themeColor="text1"/>
        </w:rPr>
        <w:t xml:space="preserve"> -</w:t>
      </w:r>
      <w:r w:rsidRPr="009369EC">
        <w:rPr>
          <w:rFonts w:ascii="Calibri" w:hAnsi="Calibri" w:cs="Calibri"/>
          <w:i/>
          <w:iCs/>
          <w:color w:val="000000" w:themeColor="text1"/>
        </w:rPr>
        <w:t xml:space="preserve"> czyli gruntowna modernizacja całego </w:t>
      </w:r>
      <w:r w:rsidR="005B5592" w:rsidRPr="009369EC">
        <w:rPr>
          <w:rFonts w:ascii="Calibri" w:hAnsi="Calibri" w:cs="Calibri"/>
          <w:i/>
          <w:iCs/>
          <w:color w:val="000000" w:themeColor="text1"/>
        </w:rPr>
        <w:t xml:space="preserve">kompleksu - jest doceniana przez naszych </w:t>
      </w:r>
      <w:r w:rsidR="00624D68" w:rsidRPr="009369EC">
        <w:rPr>
          <w:rFonts w:ascii="Calibri" w:hAnsi="Calibri" w:cs="Calibri"/>
          <w:i/>
          <w:iCs/>
          <w:color w:val="000000" w:themeColor="text1"/>
        </w:rPr>
        <w:t>najemców</w:t>
      </w:r>
      <w:r w:rsidR="005B5592" w:rsidRPr="009369EC">
        <w:rPr>
          <w:rFonts w:ascii="Calibri" w:hAnsi="Calibri" w:cs="Calibri"/>
          <w:color w:val="000000" w:themeColor="text1"/>
        </w:rPr>
        <w:t xml:space="preserve">. </w:t>
      </w:r>
      <w:r w:rsidR="00624D68" w:rsidRPr="009369EC">
        <w:rPr>
          <w:rFonts w:ascii="Calibri" w:hAnsi="Calibri" w:cs="Calibri"/>
          <w:i/>
          <w:iCs/>
          <w:color w:val="000000" w:themeColor="text1"/>
        </w:rPr>
        <w:t xml:space="preserve">Odkąd </w:t>
      </w:r>
      <w:r w:rsidR="00C15A14">
        <w:rPr>
          <w:rFonts w:ascii="Calibri" w:hAnsi="Calibri" w:cs="Calibri"/>
          <w:i/>
          <w:iCs/>
          <w:color w:val="000000" w:themeColor="text1"/>
        </w:rPr>
        <w:t>rozpoczęliśmy proces rewitalizacji</w:t>
      </w:r>
      <w:r w:rsidR="00624D68" w:rsidRPr="009369EC">
        <w:rPr>
          <w:rFonts w:ascii="Calibri" w:hAnsi="Calibri" w:cs="Calibri"/>
          <w:i/>
          <w:iCs/>
          <w:color w:val="000000" w:themeColor="text1"/>
        </w:rPr>
        <w:t>, wszyscy dotychczasowi najemcy przedłużyli swoje umowy na powierzchnię biurową</w:t>
      </w:r>
      <w:r w:rsidR="00624D68" w:rsidRPr="009369EC">
        <w:rPr>
          <w:rFonts w:ascii="Calibri" w:hAnsi="Calibri" w:cs="Calibri"/>
          <w:color w:val="000000" w:themeColor="text1"/>
        </w:rPr>
        <w:t xml:space="preserve">. </w:t>
      </w:r>
      <w:r w:rsidR="00624D68" w:rsidRPr="009369EC">
        <w:rPr>
          <w:rFonts w:ascii="Calibri" w:hAnsi="Calibri" w:cs="Calibri"/>
          <w:i/>
          <w:iCs/>
          <w:color w:val="000000" w:themeColor="text1"/>
        </w:rPr>
        <w:t xml:space="preserve">Komercjalizacja Diuny postępuje, jesteśmy w trakcie negocjacji z nowymi klientami, którzy mamy nadzieję już wkrótce dołączą do portfolio najemców projektu </w:t>
      </w:r>
      <w:r w:rsidRPr="009369EC">
        <w:rPr>
          <w:rFonts w:ascii="Calibri" w:hAnsi="Calibri" w:cs="Calibri"/>
          <w:color w:val="000000" w:themeColor="text1"/>
        </w:rPr>
        <w:t xml:space="preserve">– </w:t>
      </w:r>
      <w:r w:rsidR="006B2489" w:rsidRPr="009369EC">
        <w:rPr>
          <w:rFonts w:ascii="Calibri" w:hAnsi="Calibri" w:cs="Calibri"/>
          <w:b/>
          <w:bCs/>
          <w:color w:val="000000" w:themeColor="text1"/>
        </w:rPr>
        <w:t xml:space="preserve">mówi Ewa Lubańska, Leasing Manager w Syrena Real </w:t>
      </w:r>
      <w:proofErr w:type="spellStart"/>
      <w:r w:rsidR="006B2489" w:rsidRPr="009369EC">
        <w:rPr>
          <w:rFonts w:ascii="Calibri" w:hAnsi="Calibri" w:cs="Calibri"/>
          <w:b/>
          <w:bCs/>
          <w:color w:val="000000" w:themeColor="text1"/>
        </w:rPr>
        <w:t>Estate</w:t>
      </w:r>
      <w:proofErr w:type="spellEnd"/>
      <w:r w:rsidR="006B2489" w:rsidRPr="009369EC">
        <w:rPr>
          <w:rFonts w:ascii="Calibri" w:hAnsi="Calibri" w:cs="Calibri"/>
          <w:b/>
          <w:bCs/>
          <w:color w:val="000000" w:themeColor="text1"/>
        </w:rPr>
        <w:t>.</w:t>
      </w:r>
      <w:r w:rsidR="006B2489" w:rsidRPr="009369EC">
        <w:rPr>
          <w:rFonts w:ascii="Calibri" w:hAnsi="Calibri" w:cs="Calibri"/>
          <w:color w:val="000000" w:themeColor="text1"/>
        </w:rPr>
        <w:t xml:space="preserve"> </w:t>
      </w:r>
    </w:p>
    <w:p w14:paraId="71E9F518" w14:textId="77777777" w:rsidR="004652A9" w:rsidRPr="009369EC" w:rsidRDefault="004652A9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9AC14A8" w14:textId="64B0C6A2" w:rsidR="00BB689D" w:rsidRPr="009369EC" w:rsidRDefault="00273530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</w:rPr>
      </w:pPr>
      <w:r w:rsidRPr="009369EC">
        <w:rPr>
          <w:rFonts w:ascii="Calibri" w:hAnsi="Calibri" w:cs="Calibri"/>
          <w:b/>
          <w:bCs/>
          <w:color w:val="000000" w:themeColor="text1"/>
        </w:rPr>
        <w:t>Diuna</w:t>
      </w:r>
      <w:r w:rsidR="00704467" w:rsidRPr="009369EC">
        <w:rPr>
          <w:rFonts w:ascii="Calibri" w:hAnsi="Calibri" w:cs="Calibri"/>
          <w:b/>
          <w:bCs/>
          <w:color w:val="000000" w:themeColor="text1"/>
        </w:rPr>
        <w:t xml:space="preserve"> (dawniej Marynarska Business Park)</w:t>
      </w:r>
      <w:r w:rsidRPr="009369EC">
        <w:rPr>
          <w:rFonts w:ascii="Calibri" w:hAnsi="Calibri" w:cs="Calibri"/>
          <w:color w:val="000000" w:themeColor="text1"/>
        </w:rPr>
        <w:t xml:space="preserve"> </w:t>
      </w:r>
      <w:r w:rsidR="00704467" w:rsidRPr="009369EC">
        <w:rPr>
          <w:rFonts w:ascii="Calibri" w:hAnsi="Calibri" w:cs="Calibri"/>
          <w:color w:val="000000" w:themeColor="text1"/>
        </w:rPr>
        <w:t xml:space="preserve">to </w:t>
      </w:r>
      <w:r w:rsidRPr="009369EC">
        <w:rPr>
          <w:rFonts w:ascii="Calibri" w:hAnsi="Calibri" w:cs="Calibri"/>
          <w:color w:val="000000" w:themeColor="text1"/>
        </w:rPr>
        <w:t xml:space="preserve">4 budynki biurowe o łącznej powierzchni użytkowej 46.000 mkw. </w:t>
      </w:r>
      <w:r w:rsidR="00A21AA2" w:rsidRPr="009369EC">
        <w:rPr>
          <w:rFonts w:ascii="Calibri" w:hAnsi="Calibri" w:cs="Calibri"/>
          <w:color w:val="000000" w:themeColor="text1"/>
        </w:rPr>
        <w:t xml:space="preserve">Swoje siedziby mają tu m.in. firmy: </w:t>
      </w:r>
      <w:proofErr w:type="spellStart"/>
      <w:r w:rsidR="00A21AA2" w:rsidRPr="009369EC">
        <w:rPr>
          <w:rFonts w:ascii="Calibri" w:hAnsi="Calibri" w:cs="Calibri"/>
          <w:color w:val="000000" w:themeColor="text1"/>
        </w:rPr>
        <w:t>Accord</w:t>
      </w:r>
      <w:proofErr w:type="spellEnd"/>
      <w:r w:rsidR="00A21AA2" w:rsidRPr="009369EC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A21AA2" w:rsidRPr="009369EC">
        <w:rPr>
          <w:rFonts w:ascii="Calibri" w:hAnsi="Calibri" w:cs="Calibri"/>
          <w:color w:val="000000" w:themeColor="text1"/>
        </w:rPr>
        <w:t>NewCold</w:t>
      </w:r>
      <w:proofErr w:type="spellEnd"/>
      <w:r w:rsidR="00A21AA2" w:rsidRPr="009369EC">
        <w:rPr>
          <w:rFonts w:ascii="Calibri" w:hAnsi="Calibri" w:cs="Calibri"/>
          <w:color w:val="000000" w:themeColor="text1"/>
        </w:rPr>
        <w:t xml:space="preserve">, Colgate, Eurocash, Ford, JDE, </w:t>
      </w:r>
      <w:proofErr w:type="spellStart"/>
      <w:r w:rsidR="00A21AA2" w:rsidRPr="009369EC">
        <w:rPr>
          <w:rFonts w:ascii="Calibri" w:hAnsi="Calibri" w:cs="Calibri"/>
          <w:color w:val="000000" w:themeColor="text1"/>
        </w:rPr>
        <w:t>Oceanic</w:t>
      </w:r>
      <w:proofErr w:type="spellEnd"/>
      <w:r w:rsidR="00A21AA2" w:rsidRPr="009369EC">
        <w:rPr>
          <w:rFonts w:ascii="Calibri" w:hAnsi="Calibri" w:cs="Calibri"/>
          <w:color w:val="000000" w:themeColor="text1"/>
        </w:rPr>
        <w:t xml:space="preserve">, S.C Johnson, </w:t>
      </w:r>
      <w:proofErr w:type="spellStart"/>
      <w:r w:rsidR="00A21AA2" w:rsidRPr="009369EC">
        <w:rPr>
          <w:rFonts w:ascii="Calibri" w:hAnsi="Calibri" w:cs="Calibri"/>
          <w:color w:val="000000" w:themeColor="text1"/>
        </w:rPr>
        <w:t>Sitel</w:t>
      </w:r>
      <w:proofErr w:type="spellEnd"/>
      <w:r w:rsidR="00C32C2F" w:rsidRPr="009369EC">
        <w:rPr>
          <w:rFonts w:ascii="Calibri" w:hAnsi="Calibri" w:cs="Calibri"/>
          <w:color w:val="000000" w:themeColor="text1"/>
        </w:rPr>
        <w:t xml:space="preserve">, </w:t>
      </w:r>
      <w:r w:rsidR="00BB689D" w:rsidRPr="009369EC">
        <w:rPr>
          <w:rFonts w:ascii="Calibri" w:hAnsi="Calibri" w:cs="Calibri"/>
          <w:color w:val="000000" w:themeColor="text1"/>
        </w:rPr>
        <w:t>czy</w:t>
      </w:r>
      <w:r w:rsidR="00A21AA2" w:rsidRPr="009369EC">
        <w:rPr>
          <w:rFonts w:ascii="Calibri" w:hAnsi="Calibri" w:cs="Calibri"/>
          <w:color w:val="000000" w:themeColor="text1"/>
        </w:rPr>
        <w:t xml:space="preserve"> WDX. Na terenie kompleksu działa także przychodnia L</w:t>
      </w:r>
      <w:r w:rsidR="004B67B5">
        <w:rPr>
          <w:rFonts w:ascii="Calibri" w:hAnsi="Calibri" w:cs="Calibri"/>
          <w:color w:val="000000" w:themeColor="text1"/>
        </w:rPr>
        <w:t>UX MED</w:t>
      </w:r>
      <w:r w:rsidR="00A21AA2" w:rsidRPr="009369EC">
        <w:rPr>
          <w:rFonts w:ascii="Calibri" w:hAnsi="Calibri" w:cs="Calibri"/>
          <w:color w:val="000000" w:themeColor="text1"/>
        </w:rPr>
        <w:t xml:space="preserve"> oraz kawiarnia Gorąco Polecam. </w:t>
      </w:r>
      <w:r w:rsidR="00624D68" w:rsidRPr="009369EC">
        <w:rPr>
          <w:rFonts w:ascii="Calibri" w:hAnsi="Calibri" w:cs="Calibri"/>
          <w:color w:val="000000" w:themeColor="text1"/>
        </w:rPr>
        <w:t xml:space="preserve"> Diuna oferuje 1.300 miejsc postojowych dla samochodów oraz 120 miejsc dla rowerów zarówno na parkingu podziemnym</w:t>
      </w:r>
      <w:r w:rsidR="00AA04EC" w:rsidRPr="009369EC">
        <w:rPr>
          <w:rFonts w:ascii="Calibri" w:hAnsi="Calibri" w:cs="Calibri"/>
          <w:color w:val="000000" w:themeColor="text1"/>
        </w:rPr>
        <w:t>,</w:t>
      </w:r>
      <w:r w:rsidR="00624D68" w:rsidRPr="009369EC">
        <w:rPr>
          <w:rFonts w:ascii="Calibri" w:hAnsi="Calibri" w:cs="Calibri"/>
          <w:color w:val="000000" w:themeColor="text1"/>
        </w:rPr>
        <w:t xml:space="preserve"> jak i na terenie nowego dziedzińca inwestycji. </w:t>
      </w:r>
      <w:r w:rsidR="00BB689D" w:rsidRPr="009369EC">
        <w:rPr>
          <w:rFonts w:ascii="Calibri" w:hAnsi="Calibri" w:cs="Calibri"/>
          <w:color w:val="000000" w:themeColor="text1"/>
        </w:rPr>
        <w:t xml:space="preserve">Projekt nowej odsłony inwestycji to dzieło pracowni architektonicznej </w:t>
      </w:r>
      <w:r w:rsidR="00BB689D" w:rsidRPr="009369EC">
        <w:rPr>
          <w:rFonts w:ascii="Calibri" w:hAnsi="Calibri" w:cs="Calibri"/>
          <w:b/>
          <w:bCs/>
          <w:color w:val="000000" w:themeColor="text1"/>
        </w:rPr>
        <w:t>MJZ.</w:t>
      </w:r>
      <w:r w:rsidR="00BB689D" w:rsidRPr="009369EC">
        <w:rPr>
          <w:rFonts w:ascii="Calibri" w:hAnsi="Calibri" w:cs="Calibri"/>
          <w:color w:val="000000" w:themeColor="text1"/>
        </w:rPr>
        <w:t xml:space="preserve"> Za projekt przestrzeni wspólnych czterech lobby kompleksu oraz nową identyfikację wizualną odpowiada </w:t>
      </w:r>
      <w:r w:rsidR="00BB689D" w:rsidRPr="009369EC">
        <w:rPr>
          <w:rFonts w:ascii="Calibri" w:hAnsi="Calibri" w:cs="Calibri"/>
          <w:b/>
          <w:bCs/>
          <w:color w:val="000000" w:themeColor="text1"/>
        </w:rPr>
        <w:t>Łoskiewicz Studio.</w:t>
      </w:r>
      <w:r w:rsidR="00BB689D" w:rsidRPr="009369EC">
        <w:rPr>
          <w:rFonts w:ascii="Calibri" w:hAnsi="Calibri" w:cs="Calibri"/>
          <w:color w:val="000000" w:themeColor="text1"/>
        </w:rPr>
        <w:t xml:space="preserve">  Za przebudowę </w:t>
      </w:r>
      <w:r w:rsidR="00BB689D" w:rsidRPr="009369EC">
        <w:rPr>
          <w:rFonts w:ascii="Calibri" w:hAnsi="Calibri" w:cs="Calibri"/>
          <w:b/>
          <w:bCs/>
          <w:color w:val="000000" w:themeColor="text1"/>
        </w:rPr>
        <w:t xml:space="preserve">Grupa </w:t>
      </w:r>
      <w:proofErr w:type="spellStart"/>
      <w:r w:rsidR="00BB689D" w:rsidRPr="009369EC">
        <w:rPr>
          <w:rFonts w:ascii="Calibri" w:hAnsi="Calibri" w:cs="Calibri"/>
          <w:b/>
          <w:bCs/>
          <w:color w:val="000000" w:themeColor="text1"/>
        </w:rPr>
        <w:t>Reesco</w:t>
      </w:r>
      <w:proofErr w:type="spellEnd"/>
      <w:r w:rsidR="00BB689D" w:rsidRPr="009369EC">
        <w:rPr>
          <w:rFonts w:ascii="Calibri" w:hAnsi="Calibri" w:cs="Calibri"/>
          <w:color w:val="000000" w:themeColor="text1"/>
        </w:rPr>
        <w:t xml:space="preserve">, a </w:t>
      </w:r>
      <w:proofErr w:type="spellStart"/>
      <w:r w:rsidR="00BB689D" w:rsidRPr="009369EC">
        <w:rPr>
          <w:rFonts w:ascii="Calibri" w:hAnsi="Calibri" w:cs="Calibri"/>
          <w:color w:val="000000" w:themeColor="text1"/>
        </w:rPr>
        <w:t>project</w:t>
      </w:r>
      <w:proofErr w:type="spellEnd"/>
      <w:r w:rsidR="00BB689D" w:rsidRPr="009369EC">
        <w:rPr>
          <w:rFonts w:ascii="Calibri" w:hAnsi="Calibri" w:cs="Calibri"/>
          <w:color w:val="000000" w:themeColor="text1"/>
        </w:rPr>
        <w:t xml:space="preserve"> management </w:t>
      </w:r>
      <w:proofErr w:type="spellStart"/>
      <w:r w:rsidR="00BB689D" w:rsidRPr="009369EC">
        <w:rPr>
          <w:rFonts w:ascii="Calibri" w:hAnsi="Calibri" w:cs="Calibri"/>
          <w:b/>
          <w:bCs/>
          <w:color w:val="000000" w:themeColor="text1"/>
        </w:rPr>
        <w:t>cmT</w:t>
      </w:r>
      <w:proofErr w:type="spellEnd"/>
      <w:r w:rsidR="00BB689D" w:rsidRPr="009369EC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="00BB689D" w:rsidRPr="009369EC">
        <w:rPr>
          <w:rFonts w:ascii="Calibri" w:hAnsi="Calibri" w:cs="Calibri"/>
          <w:b/>
          <w:bCs/>
          <w:color w:val="000000" w:themeColor="text1"/>
        </w:rPr>
        <w:t>Group</w:t>
      </w:r>
      <w:proofErr w:type="spellEnd"/>
      <w:r w:rsidR="00BB689D" w:rsidRPr="009369EC">
        <w:rPr>
          <w:rFonts w:ascii="Calibri" w:hAnsi="Calibri" w:cs="Calibri"/>
          <w:b/>
          <w:bCs/>
          <w:color w:val="000000" w:themeColor="text1"/>
        </w:rPr>
        <w:t>.</w:t>
      </w:r>
    </w:p>
    <w:p w14:paraId="7F8B2F8C" w14:textId="77777777" w:rsidR="00BB689D" w:rsidRPr="009369EC" w:rsidRDefault="00BB689D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</w:rPr>
      </w:pPr>
    </w:p>
    <w:p w14:paraId="1FEDECFC" w14:textId="581A292B" w:rsidR="006A3D6B" w:rsidRPr="009369EC" w:rsidRDefault="00195435" w:rsidP="00B4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rFonts w:ascii="Calibri" w:hAnsi="Calibri" w:cs="Calibri"/>
          <w:color w:val="000000" w:themeColor="text1"/>
        </w:rPr>
      </w:pPr>
      <w:r w:rsidRPr="009369EC">
        <w:rPr>
          <w:rFonts w:ascii="Calibri" w:hAnsi="Calibri" w:cs="Calibri"/>
          <w:b/>
          <w:bCs/>
          <w:color w:val="000000" w:themeColor="text1"/>
        </w:rPr>
        <w:t xml:space="preserve">Kompleks posiada certyfikat WELL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Health</w:t>
      </w:r>
      <w:proofErr w:type="spellEnd"/>
      <w:r w:rsidRPr="009369EC">
        <w:rPr>
          <w:rFonts w:ascii="Calibri" w:hAnsi="Calibri" w:cs="Calibri"/>
          <w:b/>
          <w:bCs/>
          <w:color w:val="000000" w:themeColor="text1"/>
        </w:rPr>
        <w:t xml:space="preserve"> &amp;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Safety</w:t>
      </w:r>
      <w:proofErr w:type="spellEnd"/>
      <w:r w:rsidRPr="009369EC">
        <w:rPr>
          <w:rFonts w:ascii="Calibri" w:hAnsi="Calibri" w:cs="Calibri"/>
          <w:b/>
          <w:bCs/>
          <w:color w:val="000000" w:themeColor="text1"/>
        </w:rPr>
        <w:t xml:space="preserve"> Rating oraz WIREDSCORE</w:t>
      </w:r>
      <w:r w:rsidR="0015175A" w:rsidRPr="009369EC">
        <w:rPr>
          <w:rFonts w:ascii="Calibri" w:hAnsi="Calibri" w:cs="Calibri"/>
          <w:b/>
          <w:bCs/>
          <w:color w:val="000000" w:themeColor="text1"/>
        </w:rPr>
        <w:t xml:space="preserve"> na poziomie Silver</w:t>
      </w:r>
      <w:r w:rsidRPr="009369EC">
        <w:rPr>
          <w:rFonts w:ascii="Calibri" w:hAnsi="Calibri" w:cs="Calibri"/>
          <w:b/>
          <w:bCs/>
          <w:color w:val="000000" w:themeColor="text1"/>
        </w:rPr>
        <w:t>.</w:t>
      </w:r>
      <w:r w:rsidRPr="009369EC">
        <w:rPr>
          <w:rFonts w:ascii="Calibri" w:hAnsi="Calibri" w:cs="Calibri"/>
          <w:color w:val="000000" w:themeColor="text1"/>
        </w:rPr>
        <w:t xml:space="preserve"> Po zakończonej modernizacji Diuna będzie ubiegała się o </w:t>
      </w:r>
      <w:r w:rsidRPr="009369EC">
        <w:rPr>
          <w:rFonts w:ascii="Calibri" w:hAnsi="Calibri" w:cs="Calibri"/>
          <w:b/>
          <w:bCs/>
          <w:color w:val="000000" w:themeColor="text1"/>
        </w:rPr>
        <w:t xml:space="preserve">certyfikat 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Breeam</w:t>
      </w:r>
      <w:proofErr w:type="spellEnd"/>
      <w:r w:rsidRPr="009369EC">
        <w:rPr>
          <w:rFonts w:ascii="Calibri" w:hAnsi="Calibri" w:cs="Calibri"/>
          <w:b/>
          <w:bCs/>
          <w:color w:val="000000" w:themeColor="text1"/>
        </w:rPr>
        <w:t xml:space="preserve"> In-</w:t>
      </w:r>
      <w:proofErr w:type="spellStart"/>
      <w:r w:rsidRPr="009369EC">
        <w:rPr>
          <w:rFonts w:ascii="Calibri" w:hAnsi="Calibri" w:cs="Calibri"/>
          <w:b/>
          <w:bCs/>
          <w:color w:val="000000" w:themeColor="text1"/>
        </w:rPr>
        <w:t>Use</w:t>
      </w:r>
      <w:proofErr w:type="spellEnd"/>
      <w:r w:rsidRPr="009369EC">
        <w:rPr>
          <w:rFonts w:ascii="Calibri" w:hAnsi="Calibri" w:cs="Calibri"/>
          <w:color w:val="000000" w:themeColor="text1"/>
        </w:rPr>
        <w:t xml:space="preserve"> w nowym systemie v6. Za doradztwo w procesie certyfikacji projektu odpowiada zespół ekspertów z </w:t>
      </w:r>
      <w:r w:rsidRPr="009369EC">
        <w:rPr>
          <w:rFonts w:ascii="Calibri" w:hAnsi="Calibri" w:cs="Calibri"/>
          <w:b/>
          <w:bCs/>
          <w:color w:val="000000" w:themeColor="text1"/>
        </w:rPr>
        <w:t>JW+A.</w:t>
      </w:r>
      <w:r w:rsidRPr="009369EC">
        <w:rPr>
          <w:rFonts w:ascii="Calibri" w:hAnsi="Calibri" w:cs="Calibri"/>
          <w:color w:val="000000" w:themeColor="text1"/>
        </w:rPr>
        <w:t xml:space="preserve"> Inwestor współpracuje także z </w:t>
      </w:r>
      <w:r w:rsidRPr="009369EC">
        <w:rPr>
          <w:rFonts w:ascii="Calibri" w:hAnsi="Calibri" w:cs="Calibri"/>
          <w:b/>
          <w:bCs/>
          <w:color w:val="000000" w:themeColor="text1"/>
        </w:rPr>
        <w:t>Fundacją Integracja</w:t>
      </w:r>
      <w:r w:rsidRPr="009369EC">
        <w:rPr>
          <w:rFonts w:ascii="Calibri" w:hAnsi="Calibri" w:cs="Calibri"/>
          <w:color w:val="000000" w:themeColor="text1"/>
        </w:rPr>
        <w:t xml:space="preserve"> w celu jak najlepszego dostosowania inwestycji do potrzeb osób z niepełnosprawnościami.</w:t>
      </w:r>
      <w:r w:rsidR="00BD67BB" w:rsidRPr="009369EC">
        <w:rPr>
          <w:rFonts w:ascii="Calibri" w:hAnsi="Calibri" w:cs="Calibri"/>
          <w:color w:val="000000" w:themeColor="text1"/>
        </w:rPr>
        <w:t xml:space="preserve"> </w:t>
      </w:r>
    </w:p>
    <w:p w14:paraId="3FB3B0D5" w14:textId="77777777" w:rsidR="009863B0" w:rsidRPr="009369EC" w:rsidRDefault="009863B0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color w:val="000000" w:themeColor="text1"/>
        </w:rPr>
      </w:pPr>
    </w:p>
    <w:p w14:paraId="2937FDCC" w14:textId="77777777" w:rsidR="00BB689D" w:rsidRPr="009369EC" w:rsidRDefault="00BB689D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color w:val="000000" w:themeColor="text1"/>
          <w:sz w:val="18"/>
          <w:szCs w:val="18"/>
        </w:rPr>
      </w:pPr>
    </w:p>
    <w:p w14:paraId="483E4501" w14:textId="3A74ADB0" w:rsidR="00AB1768" w:rsidRPr="009369EC" w:rsidRDefault="00B32E4B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Cs w:val="0"/>
          <w:color w:val="000000" w:themeColor="text1"/>
          <w:sz w:val="18"/>
          <w:szCs w:val="18"/>
        </w:rPr>
      </w:pPr>
      <w:r w:rsidRPr="009369EC">
        <w:rPr>
          <w:rFonts w:ascii="Calibri" w:hAnsi="Calibri" w:cs="Calibri"/>
          <w:bCs w:val="0"/>
          <w:color w:val="000000" w:themeColor="text1"/>
          <w:sz w:val="18"/>
          <w:szCs w:val="18"/>
        </w:rPr>
        <w:t>Więcej informacji:</w:t>
      </w:r>
    </w:p>
    <w:p w14:paraId="655CEE8A" w14:textId="5D19B8E1" w:rsidR="00B32E4B" w:rsidRPr="009369EC" w:rsidRDefault="00CE251A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9369EC">
        <w:rPr>
          <w:rFonts w:ascii="Calibri" w:hAnsi="Calibri" w:cs="Calibri"/>
          <w:b w:val="0"/>
          <w:color w:val="000000" w:themeColor="text1"/>
          <w:sz w:val="18"/>
          <w:szCs w:val="18"/>
        </w:rPr>
        <w:t>Lidia Piekarska-Juszczyk</w:t>
      </w:r>
    </w:p>
    <w:p w14:paraId="3ED682AE" w14:textId="17FE4CA7" w:rsidR="00CE251A" w:rsidRPr="009369EC" w:rsidRDefault="00CE251A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9369EC">
        <w:rPr>
          <w:rFonts w:ascii="Calibri" w:hAnsi="Calibri" w:cs="Calibri"/>
          <w:b w:val="0"/>
          <w:color w:val="000000" w:themeColor="text1"/>
          <w:sz w:val="18"/>
          <w:szCs w:val="18"/>
        </w:rPr>
        <w:t>Beyond Public Relations</w:t>
      </w:r>
    </w:p>
    <w:p w14:paraId="64E16A6F" w14:textId="292A9FE4" w:rsidR="00CE251A" w:rsidRPr="009369EC" w:rsidRDefault="00CE251A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color w:val="000000" w:themeColor="text1"/>
          <w:sz w:val="18"/>
          <w:szCs w:val="18"/>
          <w:lang w:val="fr-BE"/>
        </w:rPr>
      </w:pPr>
      <w:r w:rsidRPr="009369EC">
        <w:rPr>
          <w:rFonts w:ascii="Calibri" w:hAnsi="Calibri" w:cs="Calibri"/>
          <w:b w:val="0"/>
          <w:color w:val="000000" w:themeColor="text1"/>
          <w:sz w:val="18"/>
          <w:szCs w:val="18"/>
          <w:lang w:val="fr-BE"/>
        </w:rPr>
        <w:lastRenderedPageBreak/>
        <w:t xml:space="preserve">e-mail: </w:t>
      </w:r>
      <w:hyperlink r:id="rId8" w:history="1">
        <w:r w:rsidRPr="009369EC">
          <w:rPr>
            <w:rStyle w:val="Hipercze"/>
            <w:rFonts w:ascii="Calibri" w:hAnsi="Calibri" w:cs="Calibri"/>
            <w:b w:val="0"/>
            <w:color w:val="000000" w:themeColor="text1"/>
            <w:sz w:val="18"/>
            <w:szCs w:val="18"/>
            <w:lang w:val="fr-BE"/>
          </w:rPr>
          <w:t>l.piekarska@bepr.pl</w:t>
        </w:r>
      </w:hyperlink>
      <w:r w:rsidRPr="009369EC">
        <w:rPr>
          <w:rFonts w:ascii="Calibri" w:hAnsi="Calibri" w:cs="Calibri"/>
          <w:b w:val="0"/>
          <w:color w:val="000000" w:themeColor="text1"/>
          <w:sz w:val="18"/>
          <w:szCs w:val="18"/>
          <w:lang w:val="fr-BE"/>
        </w:rPr>
        <w:t xml:space="preserve"> </w:t>
      </w:r>
    </w:p>
    <w:p w14:paraId="6344AB31" w14:textId="11CF54B9" w:rsidR="00CE251A" w:rsidRPr="009369EC" w:rsidRDefault="00CE251A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9369EC">
        <w:rPr>
          <w:rFonts w:ascii="Calibri" w:hAnsi="Calibri" w:cs="Calibri"/>
          <w:b w:val="0"/>
          <w:color w:val="000000" w:themeColor="text1"/>
          <w:sz w:val="18"/>
          <w:szCs w:val="18"/>
        </w:rPr>
        <w:t>kom. 691 38 12 38</w:t>
      </w:r>
    </w:p>
    <w:p w14:paraId="59F1FD92" w14:textId="3399A501" w:rsidR="00CE251A" w:rsidRPr="009369EC" w:rsidRDefault="00CE251A" w:rsidP="00B42C32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color w:val="000000" w:themeColor="text1"/>
          <w:sz w:val="18"/>
          <w:szCs w:val="18"/>
        </w:rPr>
      </w:pPr>
    </w:p>
    <w:p w14:paraId="1DB40EA8" w14:textId="63D6BE87" w:rsidR="00421A2C" w:rsidRPr="009369EC" w:rsidRDefault="00CE251A" w:rsidP="00B42C32">
      <w:pPr>
        <w:pStyle w:val="Nagwek4"/>
        <w:spacing w:before="0" w:beforeAutospacing="0" w:after="0" w:afterAutospacing="0"/>
        <w:jc w:val="center"/>
        <w:textAlignment w:val="baseline"/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</w:pPr>
      <w:r w:rsidRPr="009369EC">
        <w:rPr>
          <w:rFonts w:ascii="Calibri" w:hAnsi="Calibri" w:cs="Calibri"/>
          <w:b w:val="0"/>
          <w:color w:val="000000" w:themeColor="text1"/>
          <w:sz w:val="18"/>
          <w:szCs w:val="18"/>
        </w:rPr>
        <w:t>***</w:t>
      </w:r>
    </w:p>
    <w:p w14:paraId="7333EE2B" w14:textId="68DDD207" w:rsidR="00421A2C" w:rsidRPr="009369EC" w:rsidRDefault="00421A2C" w:rsidP="00B42C32">
      <w:pPr>
        <w:pStyle w:val="Nagwek4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9369EC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Syrena Real </w:t>
      </w:r>
      <w:proofErr w:type="spellStart"/>
      <w:r w:rsidRPr="009369EC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Estate</w:t>
      </w:r>
      <w:proofErr w:type="spellEnd"/>
      <w:r w:rsidRPr="009369EC">
        <w:rPr>
          <w:rStyle w:val="apple-converted-space"/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 </w:t>
      </w:r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 w:rsidR="00DD71ED"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6</w:t>
      </w:r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 zagranicznych. Spółka współpracuje z renomowanymi międzynarodowymi inwestorami, m.in. </w:t>
      </w:r>
      <w:proofErr w:type="spellStart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Pinebridge</w:t>
      </w:r>
      <w:proofErr w:type="spellEnd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Estate</w:t>
      </w:r>
      <w:proofErr w:type="spellEnd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Investing</w:t>
      </w:r>
      <w:proofErr w:type="spellEnd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Estate</w:t>
      </w:r>
      <w:proofErr w:type="spellEnd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zarządza portfelem nieruchomości o łącznej powierzchni 1</w:t>
      </w:r>
      <w:r w:rsidR="00BD67BB"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10</w:t>
      </w:r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tys. mkw. i wartości rynkowej 4</w:t>
      </w:r>
      <w:r w:rsidR="00BD67BB"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3</w:t>
      </w:r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5 mln euro. Specjalizuje się w projektach typu </w:t>
      </w:r>
      <w:proofErr w:type="spellStart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value-add</w:t>
      </w:r>
      <w:proofErr w:type="spellEnd"/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 biurow</w:t>
      </w:r>
      <w:r w:rsidR="00BD67BB"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>y Diuna (wcześniej Marynarska Business Park) o powierzchni 46 tys. mkw.</w:t>
      </w:r>
      <w:r w:rsidRPr="009369EC">
        <w:rPr>
          <w:rFonts w:ascii="Calibri" w:hAnsi="Calibri" w:cs="Calibr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91D6619" w14:textId="69B2B433" w:rsidR="00C067AF" w:rsidRPr="009369EC" w:rsidRDefault="00C067AF" w:rsidP="00B42C3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C067AF" w:rsidRPr="009369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F65C" w14:textId="77777777" w:rsidR="007A380E" w:rsidRDefault="007A380E" w:rsidP="006D2B8A">
      <w:r>
        <w:separator/>
      </w:r>
    </w:p>
  </w:endnote>
  <w:endnote w:type="continuationSeparator" w:id="0">
    <w:p w14:paraId="7942731E" w14:textId="77777777" w:rsidR="007A380E" w:rsidRDefault="007A380E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132/134  |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A926" w14:textId="77777777" w:rsidR="007A380E" w:rsidRDefault="007A380E" w:rsidP="006D2B8A">
      <w:r>
        <w:separator/>
      </w:r>
    </w:p>
  </w:footnote>
  <w:footnote w:type="continuationSeparator" w:id="0">
    <w:p w14:paraId="183EBA86" w14:textId="77777777" w:rsidR="007A380E" w:rsidRDefault="007A380E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719"/>
    <w:multiLevelType w:val="multilevel"/>
    <w:tmpl w:val="E7043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3816524">
    <w:abstractNumId w:val="0"/>
  </w:num>
  <w:num w:numId="2" w16cid:durableId="120902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04193"/>
    <w:rsid w:val="0000630D"/>
    <w:rsid w:val="00014A6B"/>
    <w:rsid w:val="00014B24"/>
    <w:rsid w:val="00031910"/>
    <w:rsid w:val="00033509"/>
    <w:rsid w:val="00033EB4"/>
    <w:rsid w:val="000342D7"/>
    <w:rsid w:val="00034956"/>
    <w:rsid w:val="00036656"/>
    <w:rsid w:val="00041D11"/>
    <w:rsid w:val="00066AA4"/>
    <w:rsid w:val="00082BF9"/>
    <w:rsid w:val="00086462"/>
    <w:rsid w:val="00087678"/>
    <w:rsid w:val="00092927"/>
    <w:rsid w:val="000949FA"/>
    <w:rsid w:val="000A3DB2"/>
    <w:rsid w:val="000A683B"/>
    <w:rsid w:val="000B0A93"/>
    <w:rsid w:val="000B6E61"/>
    <w:rsid w:val="000C1C2A"/>
    <w:rsid w:val="000C2501"/>
    <w:rsid w:val="000C255C"/>
    <w:rsid w:val="000C609E"/>
    <w:rsid w:val="000D78AF"/>
    <w:rsid w:val="000F00D3"/>
    <w:rsid w:val="000F6044"/>
    <w:rsid w:val="00114C94"/>
    <w:rsid w:val="00115C0C"/>
    <w:rsid w:val="00117D9C"/>
    <w:rsid w:val="0012717F"/>
    <w:rsid w:val="00135A5A"/>
    <w:rsid w:val="00146C2B"/>
    <w:rsid w:val="00150997"/>
    <w:rsid w:val="0015175A"/>
    <w:rsid w:val="00153AFA"/>
    <w:rsid w:val="00157785"/>
    <w:rsid w:val="001707CA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94CF3"/>
    <w:rsid w:val="00195435"/>
    <w:rsid w:val="001A253D"/>
    <w:rsid w:val="001A7308"/>
    <w:rsid w:val="001B0A86"/>
    <w:rsid w:val="001B388A"/>
    <w:rsid w:val="001B67B2"/>
    <w:rsid w:val="001C26F2"/>
    <w:rsid w:val="00216BE2"/>
    <w:rsid w:val="00221769"/>
    <w:rsid w:val="00222C2F"/>
    <w:rsid w:val="00226802"/>
    <w:rsid w:val="00242FFF"/>
    <w:rsid w:val="002448D8"/>
    <w:rsid w:val="00244F95"/>
    <w:rsid w:val="00245F55"/>
    <w:rsid w:val="00254957"/>
    <w:rsid w:val="00255121"/>
    <w:rsid w:val="0026554C"/>
    <w:rsid w:val="0026580C"/>
    <w:rsid w:val="00273530"/>
    <w:rsid w:val="002753C0"/>
    <w:rsid w:val="00275E78"/>
    <w:rsid w:val="00283507"/>
    <w:rsid w:val="00283812"/>
    <w:rsid w:val="00292C5F"/>
    <w:rsid w:val="00293941"/>
    <w:rsid w:val="00293CDA"/>
    <w:rsid w:val="0029546A"/>
    <w:rsid w:val="00296D16"/>
    <w:rsid w:val="002978DD"/>
    <w:rsid w:val="002A0DC6"/>
    <w:rsid w:val="002A1B47"/>
    <w:rsid w:val="002A5102"/>
    <w:rsid w:val="002A58B2"/>
    <w:rsid w:val="002B015A"/>
    <w:rsid w:val="002B0408"/>
    <w:rsid w:val="002B48BB"/>
    <w:rsid w:val="002C420E"/>
    <w:rsid w:val="002C693D"/>
    <w:rsid w:val="002E017C"/>
    <w:rsid w:val="002E4AA4"/>
    <w:rsid w:val="002E4DA6"/>
    <w:rsid w:val="002E588F"/>
    <w:rsid w:val="002E7D18"/>
    <w:rsid w:val="002E7E8F"/>
    <w:rsid w:val="002F0E24"/>
    <w:rsid w:val="002F2DC8"/>
    <w:rsid w:val="002F2DF1"/>
    <w:rsid w:val="002F6B43"/>
    <w:rsid w:val="002F72BA"/>
    <w:rsid w:val="00300BA9"/>
    <w:rsid w:val="003018B2"/>
    <w:rsid w:val="00310805"/>
    <w:rsid w:val="00311469"/>
    <w:rsid w:val="00314285"/>
    <w:rsid w:val="00315115"/>
    <w:rsid w:val="0031670D"/>
    <w:rsid w:val="00323350"/>
    <w:rsid w:val="00324111"/>
    <w:rsid w:val="00333B30"/>
    <w:rsid w:val="003465DF"/>
    <w:rsid w:val="00347548"/>
    <w:rsid w:val="00351E44"/>
    <w:rsid w:val="003602A6"/>
    <w:rsid w:val="00364519"/>
    <w:rsid w:val="00366405"/>
    <w:rsid w:val="003806CF"/>
    <w:rsid w:val="00391C1A"/>
    <w:rsid w:val="0039569A"/>
    <w:rsid w:val="00397703"/>
    <w:rsid w:val="003A1F7C"/>
    <w:rsid w:val="003A536D"/>
    <w:rsid w:val="003B14C0"/>
    <w:rsid w:val="003C0346"/>
    <w:rsid w:val="003C6D75"/>
    <w:rsid w:val="003E0352"/>
    <w:rsid w:val="003E260A"/>
    <w:rsid w:val="003E541F"/>
    <w:rsid w:val="003F0834"/>
    <w:rsid w:val="003F389C"/>
    <w:rsid w:val="003F4629"/>
    <w:rsid w:val="003F50AB"/>
    <w:rsid w:val="00403EBE"/>
    <w:rsid w:val="00410B73"/>
    <w:rsid w:val="004151DB"/>
    <w:rsid w:val="00421A2C"/>
    <w:rsid w:val="00432165"/>
    <w:rsid w:val="00454D16"/>
    <w:rsid w:val="00460076"/>
    <w:rsid w:val="004610EE"/>
    <w:rsid w:val="00461F5F"/>
    <w:rsid w:val="004652A9"/>
    <w:rsid w:val="00466E65"/>
    <w:rsid w:val="00470FAE"/>
    <w:rsid w:val="0047152E"/>
    <w:rsid w:val="0047180C"/>
    <w:rsid w:val="00471D51"/>
    <w:rsid w:val="00472694"/>
    <w:rsid w:val="00483307"/>
    <w:rsid w:val="00486295"/>
    <w:rsid w:val="004A7D6F"/>
    <w:rsid w:val="004B2A86"/>
    <w:rsid w:val="004B64C9"/>
    <w:rsid w:val="004B67B5"/>
    <w:rsid w:val="004C1207"/>
    <w:rsid w:val="004C13B1"/>
    <w:rsid w:val="004C76C0"/>
    <w:rsid w:val="004C7DDC"/>
    <w:rsid w:val="004D14A1"/>
    <w:rsid w:val="004D3C3A"/>
    <w:rsid w:val="004E200F"/>
    <w:rsid w:val="004E3C88"/>
    <w:rsid w:val="004E7F77"/>
    <w:rsid w:val="004F0548"/>
    <w:rsid w:val="004F19A0"/>
    <w:rsid w:val="004F614B"/>
    <w:rsid w:val="0051139A"/>
    <w:rsid w:val="00514963"/>
    <w:rsid w:val="005321E6"/>
    <w:rsid w:val="005372BA"/>
    <w:rsid w:val="00537419"/>
    <w:rsid w:val="00542C0D"/>
    <w:rsid w:val="00553D4E"/>
    <w:rsid w:val="0055581C"/>
    <w:rsid w:val="00566E05"/>
    <w:rsid w:val="00570426"/>
    <w:rsid w:val="00570EC6"/>
    <w:rsid w:val="005757F7"/>
    <w:rsid w:val="0058046C"/>
    <w:rsid w:val="00583948"/>
    <w:rsid w:val="00585079"/>
    <w:rsid w:val="00593810"/>
    <w:rsid w:val="005957FC"/>
    <w:rsid w:val="005969E4"/>
    <w:rsid w:val="005A227D"/>
    <w:rsid w:val="005B090C"/>
    <w:rsid w:val="005B5592"/>
    <w:rsid w:val="005B6D85"/>
    <w:rsid w:val="005C18E8"/>
    <w:rsid w:val="005C31A6"/>
    <w:rsid w:val="005C460E"/>
    <w:rsid w:val="005D3002"/>
    <w:rsid w:val="005D5C24"/>
    <w:rsid w:val="005D79AE"/>
    <w:rsid w:val="005E56B9"/>
    <w:rsid w:val="005F2C76"/>
    <w:rsid w:val="005F600D"/>
    <w:rsid w:val="005F6C30"/>
    <w:rsid w:val="00600AB0"/>
    <w:rsid w:val="006015BD"/>
    <w:rsid w:val="00604E4A"/>
    <w:rsid w:val="00615C6D"/>
    <w:rsid w:val="0062484D"/>
    <w:rsid w:val="00624D68"/>
    <w:rsid w:val="00634A26"/>
    <w:rsid w:val="00644BCD"/>
    <w:rsid w:val="00650032"/>
    <w:rsid w:val="006505EC"/>
    <w:rsid w:val="00664D7C"/>
    <w:rsid w:val="00666083"/>
    <w:rsid w:val="006715A4"/>
    <w:rsid w:val="00676180"/>
    <w:rsid w:val="006763F2"/>
    <w:rsid w:val="00694641"/>
    <w:rsid w:val="006A2BC3"/>
    <w:rsid w:val="006A3347"/>
    <w:rsid w:val="006A3D6B"/>
    <w:rsid w:val="006A49FD"/>
    <w:rsid w:val="006B2489"/>
    <w:rsid w:val="006B5EF6"/>
    <w:rsid w:val="006C1845"/>
    <w:rsid w:val="006C226D"/>
    <w:rsid w:val="006C34C6"/>
    <w:rsid w:val="006C63FB"/>
    <w:rsid w:val="006D2B8A"/>
    <w:rsid w:val="006D6283"/>
    <w:rsid w:val="006D7111"/>
    <w:rsid w:val="006D7ADD"/>
    <w:rsid w:val="006E7B26"/>
    <w:rsid w:val="006F2480"/>
    <w:rsid w:val="006F65DC"/>
    <w:rsid w:val="007006E6"/>
    <w:rsid w:val="00704467"/>
    <w:rsid w:val="0070477C"/>
    <w:rsid w:val="00705279"/>
    <w:rsid w:val="00707CE1"/>
    <w:rsid w:val="00710D2B"/>
    <w:rsid w:val="007127B5"/>
    <w:rsid w:val="0071488F"/>
    <w:rsid w:val="00715202"/>
    <w:rsid w:val="00730D3F"/>
    <w:rsid w:val="00730FE9"/>
    <w:rsid w:val="00734DBC"/>
    <w:rsid w:val="007461E9"/>
    <w:rsid w:val="007477FE"/>
    <w:rsid w:val="0074796F"/>
    <w:rsid w:val="0075026A"/>
    <w:rsid w:val="00751AF6"/>
    <w:rsid w:val="00755264"/>
    <w:rsid w:val="00760546"/>
    <w:rsid w:val="007607B6"/>
    <w:rsid w:val="00762BAA"/>
    <w:rsid w:val="007638A4"/>
    <w:rsid w:val="00763FE3"/>
    <w:rsid w:val="0076409F"/>
    <w:rsid w:val="007640CD"/>
    <w:rsid w:val="00772E9B"/>
    <w:rsid w:val="0077737F"/>
    <w:rsid w:val="007926FC"/>
    <w:rsid w:val="00794753"/>
    <w:rsid w:val="007963E0"/>
    <w:rsid w:val="007A1CAB"/>
    <w:rsid w:val="007A380E"/>
    <w:rsid w:val="007A7666"/>
    <w:rsid w:val="007B475F"/>
    <w:rsid w:val="007C2433"/>
    <w:rsid w:val="007D4CFD"/>
    <w:rsid w:val="007F0379"/>
    <w:rsid w:val="007F3223"/>
    <w:rsid w:val="00812FBB"/>
    <w:rsid w:val="0081535D"/>
    <w:rsid w:val="008178A2"/>
    <w:rsid w:val="00825A2D"/>
    <w:rsid w:val="00827425"/>
    <w:rsid w:val="00830D50"/>
    <w:rsid w:val="0083280C"/>
    <w:rsid w:val="00836BAB"/>
    <w:rsid w:val="008374DC"/>
    <w:rsid w:val="00846D1E"/>
    <w:rsid w:val="00852567"/>
    <w:rsid w:val="00852E7C"/>
    <w:rsid w:val="008565FE"/>
    <w:rsid w:val="008566A7"/>
    <w:rsid w:val="00862009"/>
    <w:rsid w:val="008640AC"/>
    <w:rsid w:val="0086424E"/>
    <w:rsid w:val="00864345"/>
    <w:rsid w:val="008705A2"/>
    <w:rsid w:val="00874851"/>
    <w:rsid w:val="00874D0D"/>
    <w:rsid w:val="00877846"/>
    <w:rsid w:val="00882F8C"/>
    <w:rsid w:val="00891786"/>
    <w:rsid w:val="008959A8"/>
    <w:rsid w:val="008A1BD5"/>
    <w:rsid w:val="008A6AC3"/>
    <w:rsid w:val="008B1821"/>
    <w:rsid w:val="008B23C1"/>
    <w:rsid w:val="008B4BA8"/>
    <w:rsid w:val="008B7918"/>
    <w:rsid w:val="008C1C81"/>
    <w:rsid w:val="008C26FD"/>
    <w:rsid w:val="008C5543"/>
    <w:rsid w:val="008C58A0"/>
    <w:rsid w:val="008C7411"/>
    <w:rsid w:val="008D3D42"/>
    <w:rsid w:val="008D4DA7"/>
    <w:rsid w:val="008D6599"/>
    <w:rsid w:val="008D6DBC"/>
    <w:rsid w:val="008E0493"/>
    <w:rsid w:val="008E47A0"/>
    <w:rsid w:val="008E775D"/>
    <w:rsid w:val="008F0648"/>
    <w:rsid w:val="008F18B2"/>
    <w:rsid w:val="008F3DAA"/>
    <w:rsid w:val="008F4B7E"/>
    <w:rsid w:val="009010D5"/>
    <w:rsid w:val="009011B5"/>
    <w:rsid w:val="009045C7"/>
    <w:rsid w:val="00911112"/>
    <w:rsid w:val="00915773"/>
    <w:rsid w:val="00924A17"/>
    <w:rsid w:val="00924BFA"/>
    <w:rsid w:val="00927D72"/>
    <w:rsid w:val="0093182E"/>
    <w:rsid w:val="00932893"/>
    <w:rsid w:val="009345CC"/>
    <w:rsid w:val="009359E6"/>
    <w:rsid w:val="009369EC"/>
    <w:rsid w:val="009432D7"/>
    <w:rsid w:val="009541B6"/>
    <w:rsid w:val="009557E5"/>
    <w:rsid w:val="00957704"/>
    <w:rsid w:val="0096499B"/>
    <w:rsid w:val="009704F1"/>
    <w:rsid w:val="00975E50"/>
    <w:rsid w:val="00976564"/>
    <w:rsid w:val="00982E2C"/>
    <w:rsid w:val="009863B0"/>
    <w:rsid w:val="00986EB2"/>
    <w:rsid w:val="009916DF"/>
    <w:rsid w:val="00992E50"/>
    <w:rsid w:val="00994B94"/>
    <w:rsid w:val="009978B7"/>
    <w:rsid w:val="009A0991"/>
    <w:rsid w:val="009A0DEC"/>
    <w:rsid w:val="009A21E7"/>
    <w:rsid w:val="009B129B"/>
    <w:rsid w:val="009B1833"/>
    <w:rsid w:val="009B4162"/>
    <w:rsid w:val="009D292A"/>
    <w:rsid w:val="009D5F3E"/>
    <w:rsid w:val="009F39B1"/>
    <w:rsid w:val="009F6BE7"/>
    <w:rsid w:val="00A069C8"/>
    <w:rsid w:val="00A116C9"/>
    <w:rsid w:val="00A16793"/>
    <w:rsid w:val="00A21AA2"/>
    <w:rsid w:val="00A2256B"/>
    <w:rsid w:val="00A317FC"/>
    <w:rsid w:val="00A35EA0"/>
    <w:rsid w:val="00A424B7"/>
    <w:rsid w:val="00A45D1F"/>
    <w:rsid w:val="00A529EF"/>
    <w:rsid w:val="00A60C78"/>
    <w:rsid w:val="00A62212"/>
    <w:rsid w:val="00A62E89"/>
    <w:rsid w:val="00A6691D"/>
    <w:rsid w:val="00A74D64"/>
    <w:rsid w:val="00A80F9C"/>
    <w:rsid w:val="00A830F5"/>
    <w:rsid w:val="00A84168"/>
    <w:rsid w:val="00A84428"/>
    <w:rsid w:val="00A946A7"/>
    <w:rsid w:val="00A94D04"/>
    <w:rsid w:val="00A97E7B"/>
    <w:rsid w:val="00AA04EC"/>
    <w:rsid w:val="00AA6045"/>
    <w:rsid w:val="00AA6933"/>
    <w:rsid w:val="00AA7EC9"/>
    <w:rsid w:val="00AB1768"/>
    <w:rsid w:val="00AC2A51"/>
    <w:rsid w:val="00AC6529"/>
    <w:rsid w:val="00AD4190"/>
    <w:rsid w:val="00AD7348"/>
    <w:rsid w:val="00AE0555"/>
    <w:rsid w:val="00AE328C"/>
    <w:rsid w:val="00AF1AE4"/>
    <w:rsid w:val="00AF28E0"/>
    <w:rsid w:val="00AF315B"/>
    <w:rsid w:val="00AF4FDE"/>
    <w:rsid w:val="00AF7791"/>
    <w:rsid w:val="00B118D0"/>
    <w:rsid w:val="00B13742"/>
    <w:rsid w:val="00B14585"/>
    <w:rsid w:val="00B15E7D"/>
    <w:rsid w:val="00B16940"/>
    <w:rsid w:val="00B17D3C"/>
    <w:rsid w:val="00B2187A"/>
    <w:rsid w:val="00B26535"/>
    <w:rsid w:val="00B31F47"/>
    <w:rsid w:val="00B32E4B"/>
    <w:rsid w:val="00B41291"/>
    <w:rsid w:val="00B4197D"/>
    <w:rsid w:val="00B42884"/>
    <w:rsid w:val="00B42C32"/>
    <w:rsid w:val="00B4465E"/>
    <w:rsid w:val="00B53ED8"/>
    <w:rsid w:val="00B61EC1"/>
    <w:rsid w:val="00B6560E"/>
    <w:rsid w:val="00B758C3"/>
    <w:rsid w:val="00B77B40"/>
    <w:rsid w:val="00B80711"/>
    <w:rsid w:val="00B8355E"/>
    <w:rsid w:val="00B8546F"/>
    <w:rsid w:val="00B866FC"/>
    <w:rsid w:val="00B86A06"/>
    <w:rsid w:val="00B90685"/>
    <w:rsid w:val="00BA17FA"/>
    <w:rsid w:val="00BA71D9"/>
    <w:rsid w:val="00BB4F54"/>
    <w:rsid w:val="00BB689D"/>
    <w:rsid w:val="00BB6A14"/>
    <w:rsid w:val="00BC2A9A"/>
    <w:rsid w:val="00BC39A1"/>
    <w:rsid w:val="00BC4C6D"/>
    <w:rsid w:val="00BD09FC"/>
    <w:rsid w:val="00BD0CC7"/>
    <w:rsid w:val="00BD19CD"/>
    <w:rsid w:val="00BD402B"/>
    <w:rsid w:val="00BD6419"/>
    <w:rsid w:val="00BD67BB"/>
    <w:rsid w:val="00BE0562"/>
    <w:rsid w:val="00BE13AB"/>
    <w:rsid w:val="00BE4BAB"/>
    <w:rsid w:val="00BF3D79"/>
    <w:rsid w:val="00BF774C"/>
    <w:rsid w:val="00BF7A93"/>
    <w:rsid w:val="00C02E3B"/>
    <w:rsid w:val="00C03A90"/>
    <w:rsid w:val="00C067AF"/>
    <w:rsid w:val="00C13BB0"/>
    <w:rsid w:val="00C15A14"/>
    <w:rsid w:val="00C21F60"/>
    <w:rsid w:val="00C274F2"/>
    <w:rsid w:val="00C30984"/>
    <w:rsid w:val="00C32C2F"/>
    <w:rsid w:val="00C34D1B"/>
    <w:rsid w:val="00C36690"/>
    <w:rsid w:val="00C42EC3"/>
    <w:rsid w:val="00C444EC"/>
    <w:rsid w:val="00C45BB7"/>
    <w:rsid w:val="00C515E3"/>
    <w:rsid w:val="00C523D7"/>
    <w:rsid w:val="00C63D2D"/>
    <w:rsid w:val="00C71923"/>
    <w:rsid w:val="00C757C9"/>
    <w:rsid w:val="00C819D2"/>
    <w:rsid w:val="00C91F6F"/>
    <w:rsid w:val="00C932BE"/>
    <w:rsid w:val="00C95292"/>
    <w:rsid w:val="00C960D7"/>
    <w:rsid w:val="00C96D6F"/>
    <w:rsid w:val="00CA0870"/>
    <w:rsid w:val="00CB18E5"/>
    <w:rsid w:val="00CB2959"/>
    <w:rsid w:val="00CB34BD"/>
    <w:rsid w:val="00CB6FF8"/>
    <w:rsid w:val="00CB79AF"/>
    <w:rsid w:val="00CD0006"/>
    <w:rsid w:val="00CD2ECA"/>
    <w:rsid w:val="00CD363D"/>
    <w:rsid w:val="00CD63CB"/>
    <w:rsid w:val="00CE246C"/>
    <w:rsid w:val="00CE251A"/>
    <w:rsid w:val="00CE74A4"/>
    <w:rsid w:val="00CF5A3E"/>
    <w:rsid w:val="00D00887"/>
    <w:rsid w:val="00D060C8"/>
    <w:rsid w:val="00D112AC"/>
    <w:rsid w:val="00D1427E"/>
    <w:rsid w:val="00D14D59"/>
    <w:rsid w:val="00D2231C"/>
    <w:rsid w:val="00D23E4E"/>
    <w:rsid w:val="00D24EA7"/>
    <w:rsid w:val="00D36187"/>
    <w:rsid w:val="00D40708"/>
    <w:rsid w:val="00D40CCB"/>
    <w:rsid w:val="00D44675"/>
    <w:rsid w:val="00D54832"/>
    <w:rsid w:val="00D56745"/>
    <w:rsid w:val="00D62A21"/>
    <w:rsid w:val="00D825D5"/>
    <w:rsid w:val="00DA3C81"/>
    <w:rsid w:val="00DA3CF1"/>
    <w:rsid w:val="00DA60C4"/>
    <w:rsid w:val="00DA7404"/>
    <w:rsid w:val="00DB40F9"/>
    <w:rsid w:val="00DD21D6"/>
    <w:rsid w:val="00DD24CC"/>
    <w:rsid w:val="00DD71ED"/>
    <w:rsid w:val="00DE01AB"/>
    <w:rsid w:val="00DE0381"/>
    <w:rsid w:val="00DE0C96"/>
    <w:rsid w:val="00DE2825"/>
    <w:rsid w:val="00DE4F2E"/>
    <w:rsid w:val="00DE50E1"/>
    <w:rsid w:val="00DE629A"/>
    <w:rsid w:val="00DF2566"/>
    <w:rsid w:val="00DF48BA"/>
    <w:rsid w:val="00E0050C"/>
    <w:rsid w:val="00E01192"/>
    <w:rsid w:val="00E07EFC"/>
    <w:rsid w:val="00E15F2E"/>
    <w:rsid w:val="00E161BF"/>
    <w:rsid w:val="00E16633"/>
    <w:rsid w:val="00E176D0"/>
    <w:rsid w:val="00E27B67"/>
    <w:rsid w:val="00E338B9"/>
    <w:rsid w:val="00E33F9B"/>
    <w:rsid w:val="00E3695A"/>
    <w:rsid w:val="00E46615"/>
    <w:rsid w:val="00E506DB"/>
    <w:rsid w:val="00E56E38"/>
    <w:rsid w:val="00E609A5"/>
    <w:rsid w:val="00E641C4"/>
    <w:rsid w:val="00E658DA"/>
    <w:rsid w:val="00E665EB"/>
    <w:rsid w:val="00E67108"/>
    <w:rsid w:val="00E72A04"/>
    <w:rsid w:val="00E7644B"/>
    <w:rsid w:val="00E843AC"/>
    <w:rsid w:val="00E90741"/>
    <w:rsid w:val="00E93AEF"/>
    <w:rsid w:val="00E95433"/>
    <w:rsid w:val="00EA09EA"/>
    <w:rsid w:val="00EA2DF3"/>
    <w:rsid w:val="00EA3218"/>
    <w:rsid w:val="00EC0248"/>
    <w:rsid w:val="00EC1694"/>
    <w:rsid w:val="00EC3089"/>
    <w:rsid w:val="00EC4847"/>
    <w:rsid w:val="00EC5FDA"/>
    <w:rsid w:val="00EC72C8"/>
    <w:rsid w:val="00ED0A9D"/>
    <w:rsid w:val="00ED1E56"/>
    <w:rsid w:val="00ED3561"/>
    <w:rsid w:val="00ED3848"/>
    <w:rsid w:val="00EE39B3"/>
    <w:rsid w:val="00EF60D7"/>
    <w:rsid w:val="00F00B28"/>
    <w:rsid w:val="00F04809"/>
    <w:rsid w:val="00F15007"/>
    <w:rsid w:val="00F23747"/>
    <w:rsid w:val="00F23CBD"/>
    <w:rsid w:val="00F4788A"/>
    <w:rsid w:val="00F539DA"/>
    <w:rsid w:val="00F53E29"/>
    <w:rsid w:val="00F55BC5"/>
    <w:rsid w:val="00F572A1"/>
    <w:rsid w:val="00F579A4"/>
    <w:rsid w:val="00F64A8A"/>
    <w:rsid w:val="00F71981"/>
    <w:rsid w:val="00F72804"/>
    <w:rsid w:val="00F74352"/>
    <w:rsid w:val="00F76072"/>
    <w:rsid w:val="00F81C5B"/>
    <w:rsid w:val="00F83F24"/>
    <w:rsid w:val="00F86951"/>
    <w:rsid w:val="00F87FD4"/>
    <w:rsid w:val="00F90E07"/>
    <w:rsid w:val="00F92DC4"/>
    <w:rsid w:val="00F96A0F"/>
    <w:rsid w:val="00FB4152"/>
    <w:rsid w:val="00FB5787"/>
    <w:rsid w:val="00FB7B60"/>
    <w:rsid w:val="00FB7B9F"/>
    <w:rsid w:val="00FC0016"/>
    <w:rsid w:val="00FC16AE"/>
    <w:rsid w:val="00FC5F17"/>
    <w:rsid w:val="00FC63F9"/>
    <w:rsid w:val="00FC7FF0"/>
    <w:rsid w:val="00FD4AB5"/>
    <w:rsid w:val="00FE4CE2"/>
    <w:rsid w:val="00FE755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2786A1B8-058D-3A40-BB20-6CBFA63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E9B"/>
    <w:pPr>
      <w:ind w:left="720"/>
      <w:contextualSpacing/>
    </w:pPr>
  </w:style>
  <w:style w:type="character" w:customStyle="1" w:styleId="searchhighlight">
    <w:name w:val="searchhighlight"/>
    <w:basedOn w:val="Domylnaczcionkaakapitu"/>
    <w:rsid w:val="00B4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iekarska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Lidia Piekarska - Juszczyk</cp:lastModifiedBy>
  <cp:revision>9</cp:revision>
  <dcterms:created xsi:type="dcterms:W3CDTF">2023-07-10T14:32:00Z</dcterms:created>
  <dcterms:modified xsi:type="dcterms:W3CDTF">2023-07-24T08:32:00Z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-1797794616</vt:i4>
  </property>
  <property fmtid="{D5CDD505-2E9C-101B-9397-08002B2CF9AE}" pid="3" name="_NewReviewCycle">
    <vt:lpwstr/>
  </property>
  <property fmtid="{D5CDD505-2E9C-101B-9397-08002B2CF9AE}" pid="4" name="_EmailSubject">
    <vt:lpwstr>Diuna - komunikat do mediów</vt:lpwstr>
  </property>
  <property fmtid="{D5CDD505-2E9C-101B-9397-08002B2CF9AE}" pid="5" name="_AuthorEmail">
    <vt:lpwstr>stanislaw.wardynski@syrenare.com</vt:lpwstr>
  </property>
  <property fmtid="{D5CDD505-2E9C-101B-9397-08002B2CF9AE}" pid="6" name="_AuthorEmailDisplayName">
    <vt:lpwstr>Stanislaw Wardynski</vt:lpwstr>
  </property>
</Properties>
</file>